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BB043" w14:textId="067E0968" w:rsidR="00EF2494" w:rsidRPr="00D84094" w:rsidRDefault="00EF2494" w:rsidP="00D84094">
      <w:pPr>
        <w:pStyle w:val="a3"/>
        <w:ind w:left="0"/>
        <w:jc w:val="center"/>
        <w:rPr>
          <w:b/>
          <w:bCs/>
          <w:sz w:val="32"/>
          <w:szCs w:val="32"/>
        </w:rPr>
      </w:pPr>
      <w:bookmarkStart w:id="0" w:name="_Hlk177045362"/>
      <w:bookmarkEnd w:id="0"/>
      <w:r w:rsidRPr="00D84094">
        <w:rPr>
          <w:rFonts w:hint="eastAsia"/>
          <w:b/>
          <w:bCs/>
          <w:sz w:val="32"/>
          <w:szCs w:val="32"/>
        </w:rPr>
        <w:t>輔仁大學織品服裝學系中華服飾文化中心</w:t>
      </w:r>
    </w:p>
    <w:p w14:paraId="2C3B93CE" w14:textId="3AEC6955" w:rsidR="00EF2494" w:rsidRPr="00EF2494" w:rsidRDefault="002F4D27" w:rsidP="00D84094">
      <w:pPr>
        <w:pStyle w:val="a3"/>
        <w:ind w:left="0"/>
        <w:jc w:val="center"/>
        <w:rPr>
          <w:b/>
          <w:bCs/>
          <w:spacing w:val="-2"/>
          <w:sz w:val="32"/>
          <w:szCs w:val="32"/>
        </w:rPr>
      </w:pPr>
      <w:r w:rsidRPr="002F4D27">
        <w:rPr>
          <w:rFonts w:hint="eastAsia"/>
          <w:b/>
          <w:bCs/>
          <w:spacing w:val="-2"/>
          <w:sz w:val="32"/>
          <w:szCs w:val="32"/>
        </w:rPr>
        <w:t>圖像影音及出版品資料使用</w:t>
      </w:r>
      <w:r w:rsidR="0093220B" w:rsidRPr="0093220B">
        <w:rPr>
          <w:rFonts w:hint="eastAsia"/>
          <w:b/>
          <w:bCs/>
          <w:spacing w:val="-2"/>
          <w:sz w:val="32"/>
          <w:szCs w:val="32"/>
        </w:rPr>
        <w:t>收費標準</w:t>
      </w:r>
    </w:p>
    <w:p w14:paraId="420001AC" w14:textId="77777777" w:rsidR="0083469B" w:rsidRDefault="0083469B">
      <w:pPr>
        <w:pStyle w:val="a3"/>
        <w:ind w:left="220"/>
        <w:rPr>
          <w:spacing w:val="-2"/>
        </w:rPr>
      </w:pPr>
    </w:p>
    <w:p w14:paraId="6AB59D9A" w14:textId="4CB617A4" w:rsidR="00EF2494" w:rsidRPr="00DF36DE" w:rsidRDefault="00EF2494" w:rsidP="00FC7A6C">
      <w:pPr>
        <w:pStyle w:val="a3"/>
        <w:ind w:left="221" w:rightChars="150" w:right="330"/>
        <w:jc w:val="right"/>
        <w:rPr>
          <w:spacing w:val="-2"/>
        </w:rPr>
      </w:pPr>
    </w:p>
    <w:p w14:paraId="3A23220D" w14:textId="07B63E6C" w:rsidR="004F051E" w:rsidRPr="00987139" w:rsidRDefault="007A12C3" w:rsidP="0093220B">
      <w:pPr>
        <w:pStyle w:val="a3"/>
        <w:spacing w:before="280"/>
        <w:ind w:leftChars="100" w:left="704" w:rightChars="150" w:right="330" w:hangingChars="205" w:hanging="484"/>
        <w:jc w:val="both"/>
        <w:rPr>
          <w:spacing w:val="-4"/>
        </w:rPr>
      </w:pPr>
      <w:r>
        <w:rPr>
          <w:rFonts w:hint="eastAsia"/>
          <w:spacing w:val="-4"/>
        </w:rPr>
        <w:t>一</w:t>
      </w:r>
      <w:r w:rsidR="004F051E">
        <w:rPr>
          <w:rFonts w:hint="eastAsia"/>
          <w:spacing w:val="-4"/>
        </w:rPr>
        <w:t>、</w:t>
      </w:r>
      <w:r w:rsidR="004F051E" w:rsidRPr="0093220B">
        <w:rPr>
          <w:rFonts w:hint="eastAsia"/>
          <w:spacing w:val="-4"/>
        </w:rPr>
        <w:t>使用本</w:t>
      </w:r>
      <w:r w:rsidR="004F051E">
        <w:rPr>
          <w:rFonts w:hint="eastAsia"/>
          <w:spacing w:val="-4"/>
        </w:rPr>
        <w:t>中心</w:t>
      </w:r>
      <w:r w:rsidR="004F051E" w:rsidRPr="0093220B">
        <w:rPr>
          <w:rFonts w:hint="eastAsia"/>
          <w:spacing w:val="-4"/>
        </w:rPr>
        <w:t>圖像資料，依據用途或範圍收費，每次</w:t>
      </w:r>
      <w:r w:rsidR="007B15D8">
        <w:rPr>
          <w:rFonts w:hint="eastAsia"/>
          <w:spacing w:val="-4"/>
        </w:rPr>
        <w:t>使用</w:t>
      </w:r>
      <w:r w:rsidR="004F051E" w:rsidRPr="0093220B">
        <w:rPr>
          <w:rFonts w:hint="eastAsia"/>
          <w:spacing w:val="-4"/>
        </w:rPr>
        <w:t>收費以</w:t>
      </w:r>
      <w:r w:rsidR="004F051E">
        <w:rPr>
          <w:rFonts w:hint="eastAsia"/>
          <w:spacing w:val="-4"/>
        </w:rPr>
        <w:t>單</w:t>
      </w:r>
      <w:r w:rsidR="004F051E" w:rsidRPr="0093220B">
        <w:rPr>
          <w:rFonts w:hint="eastAsia"/>
          <w:spacing w:val="-4"/>
        </w:rPr>
        <w:t>一圖檔為計費單位，收費</w:t>
      </w:r>
      <w:r w:rsidR="00854FD1">
        <w:rPr>
          <w:rFonts w:hint="eastAsia"/>
          <w:spacing w:val="-4"/>
        </w:rPr>
        <w:t>標</w:t>
      </w:r>
      <w:r w:rsidR="004F051E" w:rsidRPr="0093220B">
        <w:rPr>
          <w:rFonts w:hint="eastAsia"/>
          <w:spacing w:val="-4"/>
        </w:rPr>
        <w:t>準如附表一</w:t>
      </w:r>
      <w:r w:rsidR="004F051E" w:rsidRPr="0093220B">
        <w:rPr>
          <w:rFonts w:hint="eastAsia"/>
          <w:spacing w:val="-2"/>
        </w:rPr>
        <w:t>。</w:t>
      </w:r>
    </w:p>
    <w:p w14:paraId="68328278" w14:textId="4B9465E7" w:rsidR="0097781E" w:rsidRDefault="007A12C3" w:rsidP="004F051E">
      <w:pPr>
        <w:pStyle w:val="a3"/>
        <w:spacing w:before="280"/>
        <w:ind w:leftChars="100" w:left="708" w:rightChars="150" w:right="330" w:hangingChars="205" w:hanging="488"/>
        <w:jc w:val="both"/>
        <w:rPr>
          <w:spacing w:val="-2"/>
        </w:rPr>
      </w:pPr>
      <w:r>
        <w:rPr>
          <w:rFonts w:hint="eastAsia"/>
          <w:spacing w:val="-2"/>
        </w:rPr>
        <w:t>二</w:t>
      </w:r>
      <w:r w:rsidR="00A12E6B" w:rsidRPr="00987139">
        <w:rPr>
          <w:spacing w:val="-2"/>
        </w:rPr>
        <w:t>、</w:t>
      </w:r>
      <w:r w:rsidR="0093220B" w:rsidRPr="0093220B">
        <w:rPr>
          <w:rFonts w:hint="eastAsia"/>
          <w:spacing w:val="-2"/>
        </w:rPr>
        <w:t>使用本</w:t>
      </w:r>
      <w:r w:rsidR="0093220B">
        <w:rPr>
          <w:rFonts w:hint="eastAsia"/>
          <w:spacing w:val="-2"/>
        </w:rPr>
        <w:t>中心</w:t>
      </w:r>
      <w:r w:rsidR="0093220B" w:rsidRPr="0093220B">
        <w:rPr>
          <w:rFonts w:hint="eastAsia"/>
          <w:spacing w:val="-2"/>
        </w:rPr>
        <w:t>影音資料，依據用途或範圍收費，</w:t>
      </w:r>
      <w:r w:rsidR="007B15D8">
        <w:rPr>
          <w:rFonts w:hint="eastAsia"/>
        </w:rPr>
        <w:t>每次使用收費以</w:t>
      </w:r>
      <w:r w:rsidR="004F0DDB">
        <w:rPr>
          <w:rFonts w:hint="eastAsia"/>
        </w:rPr>
        <w:t>部或</w:t>
      </w:r>
      <w:r w:rsidR="007B15D8">
        <w:rPr>
          <w:rFonts w:hint="eastAsia"/>
        </w:rPr>
        <w:t>集為計次單位，</w:t>
      </w:r>
      <w:r w:rsidR="007B15D8" w:rsidRPr="0049376F">
        <w:rPr>
          <w:rFonts w:hint="eastAsia"/>
        </w:rPr>
        <w:t>以剪輯後使用影音時長計費，</w:t>
      </w:r>
      <w:r w:rsidR="004F051E" w:rsidRPr="0049376F">
        <w:rPr>
          <w:rFonts w:hint="eastAsia"/>
        </w:rPr>
        <w:t>以秒</w:t>
      </w:r>
      <w:r w:rsidR="004D47C8">
        <w:rPr>
          <w:rFonts w:hint="eastAsia"/>
        </w:rPr>
        <w:t>或分鐘</w:t>
      </w:r>
      <w:r w:rsidR="004F051E" w:rsidRPr="0049376F">
        <w:rPr>
          <w:rFonts w:hint="eastAsia"/>
        </w:rPr>
        <w:t>為計費單位</w:t>
      </w:r>
      <w:r w:rsidR="0093220B" w:rsidRPr="0093220B">
        <w:rPr>
          <w:rFonts w:hint="eastAsia"/>
          <w:spacing w:val="-2"/>
        </w:rPr>
        <w:t>，收費</w:t>
      </w:r>
      <w:r w:rsidR="00854FD1">
        <w:rPr>
          <w:rFonts w:hint="eastAsia"/>
          <w:spacing w:val="-2"/>
        </w:rPr>
        <w:t>標</w:t>
      </w:r>
      <w:r w:rsidR="0093220B" w:rsidRPr="0093220B">
        <w:rPr>
          <w:rFonts w:hint="eastAsia"/>
          <w:spacing w:val="-2"/>
        </w:rPr>
        <w:t>準如附表二。</w:t>
      </w:r>
    </w:p>
    <w:p w14:paraId="6A3B23CF" w14:textId="5F59DDF6" w:rsidR="004F051E" w:rsidRDefault="007A12C3" w:rsidP="004F051E">
      <w:pPr>
        <w:pStyle w:val="a3"/>
        <w:spacing w:before="280"/>
        <w:ind w:leftChars="100" w:left="708" w:rightChars="150" w:right="330" w:hangingChars="205" w:hanging="488"/>
        <w:jc w:val="both"/>
        <w:rPr>
          <w:spacing w:val="-2"/>
        </w:rPr>
      </w:pPr>
      <w:r>
        <w:rPr>
          <w:rFonts w:hint="eastAsia"/>
          <w:spacing w:val="-2"/>
        </w:rPr>
        <w:t>三</w:t>
      </w:r>
      <w:r w:rsidR="004F051E">
        <w:rPr>
          <w:rFonts w:hint="eastAsia"/>
          <w:spacing w:val="-2"/>
        </w:rPr>
        <w:t>、</w:t>
      </w:r>
      <w:r w:rsidR="004F051E" w:rsidRPr="004F051E">
        <w:rPr>
          <w:rFonts w:hint="eastAsia"/>
          <w:spacing w:val="-2"/>
        </w:rPr>
        <w:t>使用本</w:t>
      </w:r>
      <w:r w:rsidR="004F051E">
        <w:rPr>
          <w:rFonts w:hint="eastAsia"/>
          <w:spacing w:val="-2"/>
        </w:rPr>
        <w:t>中心</w:t>
      </w:r>
      <w:r w:rsidR="004F051E" w:rsidRPr="004F051E">
        <w:rPr>
          <w:rFonts w:hint="eastAsia"/>
          <w:spacing w:val="-2"/>
        </w:rPr>
        <w:t>出版品資料，依據用途或範圍收費，以字數及使用比例計算，收費</w:t>
      </w:r>
      <w:r w:rsidR="00854FD1">
        <w:rPr>
          <w:rFonts w:hint="eastAsia"/>
          <w:spacing w:val="-2"/>
        </w:rPr>
        <w:t>標</w:t>
      </w:r>
      <w:r w:rsidR="004F051E" w:rsidRPr="004F051E">
        <w:rPr>
          <w:rFonts w:hint="eastAsia"/>
          <w:spacing w:val="-2"/>
        </w:rPr>
        <w:t>準如附表三。</w:t>
      </w:r>
    </w:p>
    <w:p w14:paraId="48A3AEF9" w14:textId="32A2C96F" w:rsidR="004F051E" w:rsidRDefault="007A12C3" w:rsidP="004F051E">
      <w:pPr>
        <w:pStyle w:val="a3"/>
        <w:spacing w:before="280"/>
        <w:ind w:leftChars="100" w:left="708" w:rightChars="150" w:right="330" w:hangingChars="205" w:hanging="488"/>
        <w:jc w:val="both"/>
        <w:rPr>
          <w:spacing w:val="-2"/>
        </w:rPr>
      </w:pPr>
      <w:r>
        <w:rPr>
          <w:rFonts w:hint="eastAsia"/>
          <w:spacing w:val="-2"/>
        </w:rPr>
        <w:t>四</w:t>
      </w:r>
      <w:r w:rsidR="004F051E">
        <w:rPr>
          <w:rFonts w:hint="eastAsia"/>
          <w:spacing w:val="-2"/>
        </w:rPr>
        <w:t>、</w:t>
      </w:r>
      <w:r w:rsidR="004F051E" w:rsidRPr="004F051E">
        <w:rPr>
          <w:rFonts w:hint="eastAsia"/>
          <w:spacing w:val="-2"/>
        </w:rPr>
        <w:t>使用本</w:t>
      </w:r>
      <w:r w:rsidR="004F051E">
        <w:rPr>
          <w:rFonts w:hint="eastAsia"/>
          <w:spacing w:val="-2"/>
        </w:rPr>
        <w:t>中心</w:t>
      </w:r>
      <w:r w:rsidR="004F051E" w:rsidRPr="004F051E">
        <w:rPr>
          <w:rFonts w:hint="eastAsia"/>
          <w:spacing w:val="-2"/>
        </w:rPr>
        <w:t>圖像影音及出版品資料</w:t>
      </w:r>
      <w:r w:rsidR="004F051E">
        <w:rPr>
          <w:rFonts w:hint="eastAsia"/>
          <w:spacing w:val="-2"/>
        </w:rPr>
        <w:t>，</w:t>
      </w:r>
      <w:r w:rsidR="004F051E" w:rsidRPr="004F051E">
        <w:rPr>
          <w:rFonts w:hint="eastAsia"/>
          <w:spacing w:val="-2"/>
        </w:rPr>
        <w:t>須遵守</w:t>
      </w:r>
      <w:r w:rsidR="004F051E">
        <w:rPr>
          <w:rFonts w:hint="eastAsia"/>
          <w:spacing w:val="-2"/>
        </w:rPr>
        <w:t>「</w:t>
      </w:r>
      <w:r w:rsidR="004F051E" w:rsidRPr="004F051E">
        <w:rPr>
          <w:rFonts w:hint="eastAsia"/>
          <w:spacing w:val="-2"/>
        </w:rPr>
        <w:t>輔仁大學織品服裝學系中華服飾文化中心圖像影音及出版品資料使用</w:t>
      </w:r>
      <w:r w:rsidR="004F051E">
        <w:rPr>
          <w:rFonts w:hint="eastAsia"/>
          <w:spacing w:val="-2"/>
        </w:rPr>
        <w:t>要點」</w:t>
      </w:r>
      <w:r w:rsidR="004F051E" w:rsidRPr="004F051E">
        <w:rPr>
          <w:rFonts w:hint="eastAsia"/>
          <w:spacing w:val="-2"/>
        </w:rPr>
        <w:t>相關規定</w:t>
      </w:r>
      <w:r w:rsidR="004F051E">
        <w:rPr>
          <w:rFonts w:hint="eastAsia"/>
          <w:spacing w:val="-2"/>
        </w:rPr>
        <w:t>。</w:t>
      </w:r>
    </w:p>
    <w:p w14:paraId="7812A147" w14:textId="2B29C1B5" w:rsidR="00C1143E" w:rsidRPr="00987139" w:rsidRDefault="007A12C3" w:rsidP="004F051E">
      <w:pPr>
        <w:pStyle w:val="a3"/>
        <w:spacing w:before="280"/>
        <w:ind w:leftChars="100" w:left="708" w:rightChars="150" w:right="330" w:hangingChars="205" w:hanging="488"/>
        <w:jc w:val="both"/>
      </w:pPr>
      <w:r>
        <w:rPr>
          <w:rFonts w:hint="eastAsia"/>
          <w:spacing w:val="-2"/>
        </w:rPr>
        <w:t>五</w:t>
      </w:r>
      <w:r w:rsidR="00C1143E">
        <w:rPr>
          <w:rFonts w:hint="eastAsia"/>
          <w:spacing w:val="-2"/>
        </w:rPr>
        <w:t>、</w:t>
      </w:r>
      <w:r w:rsidR="00C1143E" w:rsidRPr="00C1143E">
        <w:rPr>
          <w:rFonts w:hint="eastAsia"/>
          <w:spacing w:val="-2"/>
        </w:rPr>
        <w:t>本標準所定之金額，其收取應依</w:t>
      </w:r>
      <w:r w:rsidR="00C1143E">
        <w:rPr>
          <w:rFonts w:hint="eastAsia"/>
          <w:spacing w:val="-2"/>
        </w:rPr>
        <w:t>輔仁大學</w:t>
      </w:r>
      <w:r w:rsidR="00C1143E" w:rsidRPr="00C1143E">
        <w:rPr>
          <w:rFonts w:hint="eastAsia"/>
          <w:spacing w:val="-2"/>
        </w:rPr>
        <w:t>預算</w:t>
      </w:r>
      <w:r w:rsidR="00C1143E">
        <w:rPr>
          <w:rFonts w:hint="eastAsia"/>
          <w:spacing w:val="-2"/>
        </w:rPr>
        <w:t>相關規定</w:t>
      </w:r>
      <w:r w:rsidR="002114A8">
        <w:rPr>
          <w:rFonts w:hint="eastAsia"/>
          <w:spacing w:val="-2"/>
        </w:rPr>
        <w:t>及</w:t>
      </w:r>
      <w:r w:rsidR="00C1143E" w:rsidRPr="00C1143E">
        <w:rPr>
          <w:rFonts w:hint="eastAsia"/>
          <w:spacing w:val="-2"/>
        </w:rPr>
        <w:t>程序辦理。</w:t>
      </w:r>
    </w:p>
    <w:p w14:paraId="24FDB330" w14:textId="77777777" w:rsidR="003D69B1" w:rsidRDefault="003D69B1">
      <w:pPr>
        <w:rPr>
          <w:sz w:val="24"/>
          <w:szCs w:val="24"/>
        </w:rPr>
      </w:pPr>
      <w:r>
        <w:br w:type="page"/>
      </w:r>
    </w:p>
    <w:p w14:paraId="067DB427" w14:textId="77777777" w:rsidR="003D69B1" w:rsidRDefault="003D69B1" w:rsidP="003D69B1">
      <w:pPr>
        <w:pStyle w:val="a3"/>
        <w:ind w:left="0" w:rightChars="150" w:right="330"/>
        <w:sectPr w:rsidR="003D69B1" w:rsidSect="000E694D">
          <w:footerReference w:type="default" r:id="rId8"/>
          <w:type w:val="continuous"/>
          <w:pgSz w:w="11900" w:h="16840"/>
          <w:pgMar w:top="1418" w:right="1247" w:bottom="1418" w:left="1247" w:header="0" w:footer="1015" w:gutter="0"/>
          <w:cols w:space="720"/>
        </w:sectPr>
      </w:pPr>
    </w:p>
    <w:p w14:paraId="5C61EB22" w14:textId="6CEED0E6" w:rsidR="001A1E70" w:rsidRPr="001A1E70" w:rsidRDefault="001A1E70" w:rsidP="001A1E70">
      <w:pPr>
        <w:spacing w:beforeLines="100" w:before="240"/>
        <w:rPr>
          <w:spacing w:val="-2"/>
          <w:sz w:val="32"/>
          <w:szCs w:val="32"/>
        </w:rPr>
      </w:pPr>
      <w:r w:rsidRPr="001A1E70">
        <w:rPr>
          <w:rFonts w:hint="eastAsia"/>
          <w:spacing w:val="-2"/>
          <w:sz w:val="32"/>
          <w:szCs w:val="32"/>
        </w:rPr>
        <w:lastRenderedPageBreak/>
        <w:t>附表一</w:t>
      </w:r>
    </w:p>
    <w:p w14:paraId="20430630" w14:textId="497B8B55" w:rsidR="003D69B1" w:rsidRPr="001A1E70" w:rsidRDefault="001A1E70" w:rsidP="00FA0C4B">
      <w:pPr>
        <w:spacing w:beforeLines="100" w:before="240" w:afterLines="50" w:after="120"/>
        <w:jc w:val="center"/>
        <w:rPr>
          <w:b/>
          <w:bCs/>
          <w:sz w:val="32"/>
          <w:szCs w:val="32"/>
        </w:rPr>
      </w:pPr>
      <w:r w:rsidRPr="00EF2494">
        <w:rPr>
          <w:rFonts w:hint="eastAsia"/>
          <w:b/>
          <w:bCs/>
          <w:spacing w:val="-2"/>
          <w:sz w:val="32"/>
          <w:szCs w:val="32"/>
        </w:rPr>
        <w:t>輔仁大學織品服裝學系中華服飾文化中心</w:t>
      </w:r>
      <w:r>
        <w:rPr>
          <w:rFonts w:hint="eastAsia"/>
          <w:b/>
          <w:bCs/>
          <w:spacing w:val="-2"/>
          <w:sz w:val="32"/>
          <w:szCs w:val="32"/>
        </w:rPr>
        <w:t>圖像資料使用收費</w:t>
      </w:r>
      <w:r w:rsidR="00646045">
        <w:rPr>
          <w:rFonts w:hint="eastAsia"/>
          <w:b/>
          <w:bCs/>
          <w:spacing w:val="-2"/>
          <w:sz w:val="32"/>
          <w:szCs w:val="32"/>
        </w:rPr>
        <w:t>標</w:t>
      </w:r>
      <w:r>
        <w:rPr>
          <w:rFonts w:hint="eastAsia"/>
          <w:b/>
          <w:bCs/>
          <w:spacing w:val="-2"/>
          <w:sz w:val="32"/>
          <w:szCs w:val="32"/>
        </w:rPr>
        <w:t>準</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50"/>
        <w:gridCol w:w="4645"/>
        <w:gridCol w:w="3828"/>
      </w:tblGrid>
      <w:tr w:rsidR="001A1E70" w14:paraId="21F0C2F7" w14:textId="77777777" w:rsidTr="00FA0C4B">
        <w:trPr>
          <w:cantSplit/>
          <w:trHeight w:val="525"/>
        </w:trPr>
        <w:tc>
          <w:tcPr>
            <w:tcW w:w="1450" w:type="dxa"/>
            <w:vAlign w:val="center"/>
          </w:tcPr>
          <w:p w14:paraId="46513049" w14:textId="72019592" w:rsidR="001A1E70" w:rsidRPr="00BA6940" w:rsidRDefault="001A1E70" w:rsidP="002A4540">
            <w:pPr>
              <w:jc w:val="center"/>
              <w:rPr>
                <w:bCs/>
                <w:sz w:val="24"/>
                <w:szCs w:val="24"/>
              </w:rPr>
            </w:pPr>
            <w:r>
              <w:rPr>
                <w:rFonts w:hint="eastAsia"/>
                <w:bCs/>
                <w:sz w:val="24"/>
                <w:szCs w:val="24"/>
              </w:rPr>
              <w:t>利用型態</w:t>
            </w:r>
          </w:p>
        </w:tc>
        <w:tc>
          <w:tcPr>
            <w:tcW w:w="4645" w:type="dxa"/>
            <w:vAlign w:val="center"/>
          </w:tcPr>
          <w:p w14:paraId="284239A8" w14:textId="6F82C206" w:rsidR="001A1E70" w:rsidRPr="00BA6940" w:rsidRDefault="001A1E70" w:rsidP="002A4540">
            <w:pPr>
              <w:jc w:val="center"/>
              <w:rPr>
                <w:sz w:val="24"/>
                <w:szCs w:val="24"/>
              </w:rPr>
            </w:pPr>
            <w:r>
              <w:rPr>
                <w:rFonts w:hint="eastAsia"/>
                <w:sz w:val="24"/>
                <w:szCs w:val="24"/>
              </w:rPr>
              <w:t>用途或範圍</w:t>
            </w:r>
          </w:p>
        </w:tc>
        <w:tc>
          <w:tcPr>
            <w:tcW w:w="3828" w:type="dxa"/>
            <w:vAlign w:val="center"/>
          </w:tcPr>
          <w:p w14:paraId="0FAAAE63" w14:textId="35A77E97" w:rsidR="001A1E70" w:rsidRPr="00BA6940" w:rsidRDefault="001A1E70" w:rsidP="002A4540">
            <w:pPr>
              <w:jc w:val="center"/>
              <w:rPr>
                <w:sz w:val="24"/>
                <w:szCs w:val="24"/>
              </w:rPr>
            </w:pPr>
            <w:r>
              <w:rPr>
                <w:rFonts w:hint="eastAsia"/>
                <w:sz w:val="24"/>
                <w:szCs w:val="24"/>
              </w:rPr>
              <w:t>收費</w:t>
            </w:r>
            <w:r w:rsidR="00646045">
              <w:rPr>
                <w:rFonts w:hint="eastAsia"/>
                <w:sz w:val="24"/>
                <w:szCs w:val="24"/>
              </w:rPr>
              <w:t>標</w:t>
            </w:r>
            <w:r>
              <w:rPr>
                <w:rFonts w:hint="eastAsia"/>
                <w:sz w:val="24"/>
                <w:szCs w:val="24"/>
              </w:rPr>
              <w:t>準</w:t>
            </w:r>
          </w:p>
        </w:tc>
      </w:tr>
      <w:tr w:rsidR="001A1E70" w:rsidRPr="003B6BFD" w14:paraId="3A655AC4" w14:textId="77777777" w:rsidTr="00FA0C4B">
        <w:trPr>
          <w:cantSplit/>
          <w:trHeight w:val="2287"/>
        </w:trPr>
        <w:tc>
          <w:tcPr>
            <w:tcW w:w="1450" w:type="dxa"/>
            <w:vAlign w:val="center"/>
          </w:tcPr>
          <w:p w14:paraId="78D03306" w14:textId="074B12CC" w:rsidR="001A1E70" w:rsidRPr="00BA6940" w:rsidRDefault="001A1E70" w:rsidP="002A4540">
            <w:pPr>
              <w:jc w:val="center"/>
              <w:rPr>
                <w:sz w:val="24"/>
                <w:szCs w:val="24"/>
              </w:rPr>
            </w:pPr>
            <w:r>
              <w:rPr>
                <w:rFonts w:hint="eastAsia"/>
                <w:sz w:val="24"/>
                <w:szCs w:val="24"/>
              </w:rPr>
              <w:t>非營利</w:t>
            </w:r>
          </w:p>
        </w:tc>
        <w:tc>
          <w:tcPr>
            <w:tcW w:w="4645" w:type="dxa"/>
            <w:vAlign w:val="center"/>
          </w:tcPr>
          <w:p w14:paraId="1E4B6731" w14:textId="28EDB36E" w:rsidR="001A1E70" w:rsidRPr="00BA6940" w:rsidRDefault="001A1E70" w:rsidP="002A4540">
            <w:pPr>
              <w:jc w:val="center"/>
              <w:rPr>
                <w:sz w:val="24"/>
                <w:szCs w:val="24"/>
              </w:rPr>
            </w:pPr>
            <w:r w:rsidRPr="001A1E70">
              <w:rPr>
                <w:rFonts w:hint="eastAsia"/>
                <w:sz w:val="24"/>
                <w:szCs w:val="24"/>
              </w:rPr>
              <w:t>未以獲利為目的之行為</w:t>
            </w:r>
          </w:p>
        </w:tc>
        <w:tc>
          <w:tcPr>
            <w:tcW w:w="3828" w:type="dxa"/>
            <w:vAlign w:val="center"/>
          </w:tcPr>
          <w:p w14:paraId="22F572B5" w14:textId="43F73C83" w:rsidR="002537C7" w:rsidRPr="002537C7" w:rsidRDefault="002537C7" w:rsidP="002537C7">
            <w:pPr>
              <w:ind w:leftChars="49" w:left="108"/>
              <w:rPr>
                <w:sz w:val="24"/>
                <w:szCs w:val="24"/>
              </w:rPr>
            </w:pPr>
            <w:r w:rsidRPr="001A1E70">
              <w:rPr>
                <w:bCs/>
                <w:sz w:val="24"/>
                <w:szCs w:val="24"/>
              </w:rPr>
              <w:t>1.</w:t>
            </w:r>
            <w:r w:rsidR="00E37DAD" w:rsidRPr="002537C7">
              <w:rPr>
                <w:sz w:val="24"/>
                <w:szCs w:val="24"/>
              </w:rPr>
              <w:t>TIF</w:t>
            </w:r>
            <w:r w:rsidR="00E37DAD" w:rsidRPr="002537C7">
              <w:rPr>
                <w:rFonts w:hint="eastAsia"/>
                <w:sz w:val="24"/>
                <w:szCs w:val="24"/>
              </w:rPr>
              <w:t>檔</w:t>
            </w:r>
            <w:r w:rsidRPr="002537C7">
              <w:rPr>
                <w:rFonts w:hint="eastAsia"/>
                <w:sz w:val="24"/>
                <w:szCs w:val="24"/>
              </w:rPr>
              <w:t xml:space="preserve"> </w:t>
            </w:r>
            <w:r w:rsidR="00E37DAD" w:rsidRPr="002537C7">
              <w:rPr>
                <w:sz w:val="24"/>
                <w:szCs w:val="24"/>
              </w:rPr>
              <w:t>300dpi</w:t>
            </w:r>
          </w:p>
          <w:p w14:paraId="48F0157E" w14:textId="1630FD27" w:rsidR="001A1E70" w:rsidRPr="002537C7" w:rsidRDefault="001A1E70" w:rsidP="002537C7">
            <w:pPr>
              <w:pStyle w:val="a5"/>
              <w:spacing w:afterLines="50" w:after="120"/>
              <w:ind w:leftChars="150" w:left="330" w:firstLine="0"/>
              <w:jc w:val="left"/>
              <w:rPr>
                <w:sz w:val="24"/>
                <w:szCs w:val="24"/>
              </w:rPr>
            </w:pPr>
            <w:r w:rsidRPr="002537C7">
              <w:rPr>
                <w:rFonts w:hint="eastAsia"/>
                <w:sz w:val="24"/>
                <w:szCs w:val="24"/>
              </w:rPr>
              <w:t>國內新臺幣</w:t>
            </w:r>
            <w:r w:rsidR="002537C7">
              <w:rPr>
                <w:rFonts w:hint="eastAsia"/>
                <w:sz w:val="24"/>
                <w:szCs w:val="24"/>
              </w:rPr>
              <w:t>六百</w:t>
            </w:r>
            <w:r w:rsidRPr="002537C7">
              <w:rPr>
                <w:rFonts w:hint="eastAsia"/>
                <w:sz w:val="24"/>
                <w:szCs w:val="24"/>
              </w:rPr>
              <w:t>元</w:t>
            </w:r>
          </w:p>
          <w:p w14:paraId="71B95C44" w14:textId="6D3196B8" w:rsidR="002537C7" w:rsidRDefault="002537C7" w:rsidP="002537C7">
            <w:pPr>
              <w:ind w:leftChars="49" w:left="108"/>
              <w:rPr>
                <w:sz w:val="24"/>
                <w:szCs w:val="24"/>
              </w:rPr>
            </w:pPr>
            <w:r w:rsidRPr="001A1E70">
              <w:rPr>
                <w:bCs/>
                <w:sz w:val="24"/>
                <w:szCs w:val="24"/>
              </w:rPr>
              <w:t>2.</w:t>
            </w:r>
            <w:r w:rsidR="00E37DAD" w:rsidRPr="00E37DAD">
              <w:rPr>
                <w:sz w:val="24"/>
                <w:szCs w:val="24"/>
              </w:rPr>
              <w:t>JPG檔</w:t>
            </w:r>
            <w:r w:rsidR="00E37DAD">
              <w:rPr>
                <w:rFonts w:hint="eastAsia"/>
                <w:sz w:val="24"/>
                <w:szCs w:val="24"/>
              </w:rPr>
              <w:t xml:space="preserve"> </w:t>
            </w:r>
            <w:r w:rsidR="00E37DAD" w:rsidRPr="00E37DAD">
              <w:rPr>
                <w:sz w:val="24"/>
                <w:szCs w:val="24"/>
              </w:rPr>
              <w:t>300dpi</w:t>
            </w:r>
          </w:p>
          <w:p w14:paraId="5A12C8D8" w14:textId="42F95186" w:rsidR="001A1E70" w:rsidRPr="001A1E70" w:rsidRDefault="001A1E70" w:rsidP="002537C7">
            <w:pPr>
              <w:spacing w:afterLines="50" w:after="120"/>
              <w:ind w:leftChars="150" w:left="330"/>
              <w:rPr>
                <w:sz w:val="24"/>
                <w:szCs w:val="24"/>
              </w:rPr>
            </w:pPr>
            <w:r w:rsidRPr="001A1E70">
              <w:rPr>
                <w:rFonts w:hint="eastAsia"/>
                <w:sz w:val="24"/>
                <w:szCs w:val="24"/>
              </w:rPr>
              <w:t>國內新臺幣四百元</w:t>
            </w:r>
          </w:p>
          <w:p w14:paraId="63D13A5F" w14:textId="1DB51668" w:rsidR="002537C7" w:rsidRDefault="002537C7" w:rsidP="002537C7">
            <w:pPr>
              <w:ind w:leftChars="49" w:left="108"/>
              <w:rPr>
                <w:sz w:val="24"/>
                <w:szCs w:val="24"/>
              </w:rPr>
            </w:pPr>
            <w:r w:rsidRPr="001A1E70">
              <w:rPr>
                <w:bCs/>
                <w:sz w:val="24"/>
                <w:szCs w:val="24"/>
              </w:rPr>
              <w:t>3.</w:t>
            </w:r>
            <w:r w:rsidR="00E37DAD" w:rsidRPr="00E37DAD">
              <w:rPr>
                <w:sz w:val="24"/>
                <w:szCs w:val="24"/>
              </w:rPr>
              <w:t>JPG</w:t>
            </w:r>
            <w:r w:rsidR="00E37DAD" w:rsidRPr="00E37DAD">
              <w:rPr>
                <w:rFonts w:hint="eastAsia"/>
                <w:sz w:val="24"/>
                <w:szCs w:val="24"/>
              </w:rPr>
              <w:t>檔</w:t>
            </w:r>
            <w:r w:rsidR="00E37DAD">
              <w:rPr>
                <w:rFonts w:hint="eastAsia"/>
                <w:sz w:val="24"/>
                <w:szCs w:val="24"/>
              </w:rPr>
              <w:t xml:space="preserve"> </w:t>
            </w:r>
            <w:r w:rsidR="00E37DAD" w:rsidRPr="00E37DAD">
              <w:rPr>
                <w:sz w:val="24"/>
                <w:szCs w:val="24"/>
              </w:rPr>
              <w:t>72dpi</w:t>
            </w:r>
          </w:p>
          <w:p w14:paraId="4DC28496" w14:textId="18FE034C" w:rsidR="001A1E70" w:rsidRPr="00BA6940" w:rsidRDefault="001A1E70" w:rsidP="002537C7">
            <w:pPr>
              <w:ind w:leftChars="150" w:left="330"/>
              <w:rPr>
                <w:sz w:val="24"/>
                <w:szCs w:val="24"/>
              </w:rPr>
            </w:pPr>
            <w:r w:rsidRPr="001A1E70">
              <w:rPr>
                <w:rFonts w:hint="eastAsia"/>
                <w:sz w:val="24"/>
                <w:szCs w:val="24"/>
              </w:rPr>
              <w:t>國內新臺幣兩百元</w:t>
            </w:r>
          </w:p>
        </w:tc>
      </w:tr>
      <w:tr w:rsidR="001A1E70" w:rsidRPr="003B6BFD" w14:paraId="7696CC25" w14:textId="7D8EE56D" w:rsidTr="00FA0C4B">
        <w:trPr>
          <w:cantSplit/>
          <w:trHeight w:hRule="exact" w:val="3264"/>
        </w:trPr>
        <w:tc>
          <w:tcPr>
            <w:tcW w:w="1450" w:type="dxa"/>
            <w:vMerge w:val="restart"/>
            <w:vAlign w:val="center"/>
          </w:tcPr>
          <w:p w14:paraId="4095CE8B" w14:textId="734C88C5" w:rsidR="001A1E70" w:rsidRPr="00BA6940" w:rsidRDefault="001A1E70" w:rsidP="002A4540">
            <w:pPr>
              <w:jc w:val="center"/>
              <w:rPr>
                <w:sz w:val="24"/>
                <w:szCs w:val="24"/>
              </w:rPr>
            </w:pPr>
            <w:r>
              <w:rPr>
                <w:rFonts w:hint="eastAsia"/>
                <w:sz w:val="24"/>
                <w:szCs w:val="24"/>
              </w:rPr>
              <w:t>營利</w:t>
            </w:r>
          </w:p>
        </w:tc>
        <w:tc>
          <w:tcPr>
            <w:tcW w:w="4645" w:type="dxa"/>
            <w:vAlign w:val="center"/>
          </w:tcPr>
          <w:p w14:paraId="7144C587" w14:textId="69FC0942" w:rsidR="001A1E70" w:rsidRPr="001A1E70" w:rsidRDefault="001A1E70" w:rsidP="002537C7">
            <w:pPr>
              <w:spacing w:afterLines="50" w:after="120"/>
              <w:ind w:leftChars="38" w:left="324" w:hangingChars="100" w:hanging="240"/>
              <w:rPr>
                <w:bCs/>
                <w:sz w:val="24"/>
                <w:szCs w:val="24"/>
              </w:rPr>
            </w:pPr>
            <w:r w:rsidRPr="001A1E70">
              <w:rPr>
                <w:bCs/>
                <w:sz w:val="24"/>
                <w:szCs w:val="24"/>
              </w:rPr>
              <w:t>1.印製圖書、刊物、錄影帶</w:t>
            </w:r>
            <w:r w:rsidR="00F548C3">
              <w:rPr>
                <w:rFonts w:hint="eastAsia"/>
                <w:bCs/>
                <w:sz w:val="24"/>
                <w:szCs w:val="24"/>
              </w:rPr>
              <w:t>(</w:t>
            </w:r>
            <w:r w:rsidR="00E37DAD">
              <w:rPr>
                <w:rFonts w:hint="eastAsia"/>
                <w:bCs/>
                <w:sz w:val="24"/>
                <w:szCs w:val="24"/>
              </w:rPr>
              <w:t>片</w:t>
            </w:r>
            <w:r w:rsidR="00F548C3">
              <w:rPr>
                <w:rFonts w:hint="eastAsia"/>
                <w:bCs/>
                <w:sz w:val="24"/>
                <w:szCs w:val="24"/>
              </w:rPr>
              <w:t>)</w:t>
            </w:r>
            <w:r w:rsidRPr="001A1E70">
              <w:rPr>
                <w:bCs/>
                <w:sz w:val="24"/>
                <w:szCs w:val="24"/>
              </w:rPr>
              <w:t>、</w:t>
            </w:r>
            <w:r w:rsidRPr="001A1E70">
              <w:rPr>
                <w:rFonts w:hint="eastAsia"/>
                <w:bCs/>
                <w:sz w:val="24"/>
                <w:szCs w:val="24"/>
              </w:rPr>
              <w:t>光碟及電子出版品</w:t>
            </w:r>
          </w:p>
          <w:p w14:paraId="13C7C528" w14:textId="3D087029" w:rsidR="001A1E70" w:rsidRPr="001A1E70" w:rsidRDefault="001A1E70" w:rsidP="002537C7">
            <w:pPr>
              <w:spacing w:afterLines="50" w:after="120"/>
              <w:ind w:leftChars="38" w:left="324" w:hangingChars="100" w:hanging="240"/>
              <w:rPr>
                <w:bCs/>
                <w:sz w:val="24"/>
                <w:szCs w:val="24"/>
              </w:rPr>
            </w:pPr>
            <w:r w:rsidRPr="001A1E70">
              <w:rPr>
                <w:bCs/>
                <w:sz w:val="24"/>
                <w:szCs w:val="24"/>
              </w:rPr>
              <w:t>2.製作電視、電影、網站、影</w:t>
            </w:r>
            <w:r w:rsidRPr="001A1E70">
              <w:rPr>
                <w:rFonts w:hint="eastAsia"/>
                <w:bCs/>
                <w:sz w:val="24"/>
                <w:szCs w:val="24"/>
              </w:rPr>
              <w:t>片或廣告等</w:t>
            </w:r>
          </w:p>
          <w:p w14:paraId="743DE95A" w14:textId="04FC0AD6" w:rsidR="001A1E70" w:rsidRPr="001A1E70" w:rsidRDefault="001A1E70" w:rsidP="002537C7">
            <w:pPr>
              <w:spacing w:afterLines="50" w:after="120"/>
              <w:ind w:leftChars="38" w:left="324" w:hangingChars="100" w:hanging="240"/>
              <w:rPr>
                <w:bCs/>
                <w:sz w:val="24"/>
                <w:szCs w:val="24"/>
              </w:rPr>
            </w:pPr>
            <w:r w:rsidRPr="001A1E70">
              <w:rPr>
                <w:bCs/>
                <w:sz w:val="24"/>
                <w:szCs w:val="24"/>
              </w:rPr>
              <w:t>3.製作郵票、電子票券、電</w:t>
            </w:r>
            <w:r w:rsidRPr="001A1E70">
              <w:rPr>
                <w:rFonts w:hint="eastAsia"/>
                <w:bCs/>
                <w:sz w:val="24"/>
                <w:szCs w:val="24"/>
              </w:rPr>
              <w:t>子票卡、</w:t>
            </w:r>
            <w:r w:rsidRPr="001A1E70">
              <w:rPr>
                <w:bCs/>
                <w:sz w:val="24"/>
                <w:szCs w:val="24"/>
              </w:rPr>
              <w:t>IC 卡、電話卡等</w:t>
            </w:r>
            <w:r w:rsidRPr="001A1E70">
              <w:rPr>
                <w:rFonts w:hint="eastAsia"/>
                <w:bCs/>
                <w:sz w:val="24"/>
                <w:szCs w:val="24"/>
              </w:rPr>
              <w:t>有價證券</w:t>
            </w:r>
          </w:p>
          <w:p w14:paraId="25CF8F8D" w14:textId="6D2427F4" w:rsidR="001A1E70" w:rsidRPr="001A1E70" w:rsidRDefault="001A1E70" w:rsidP="002537C7">
            <w:pPr>
              <w:spacing w:afterLines="50" w:after="120"/>
              <w:ind w:leftChars="38" w:left="324" w:hangingChars="100" w:hanging="240"/>
              <w:rPr>
                <w:bCs/>
                <w:sz w:val="24"/>
                <w:szCs w:val="24"/>
              </w:rPr>
            </w:pPr>
            <w:r w:rsidRPr="001A1E70">
              <w:rPr>
                <w:bCs/>
                <w:sz w:val="24"/>
                <w:szCs w:val="24"/>
              </w:rPr>
              <w:t>4.印製廣告品、宣傳品、包</w:t>
            </w:r>
            <w:r w:rsidRPr="001A1E70">
              <w:rPr>
                <w:rFonts w:hint="eastAsia"/>
                <w:bCs/>
                <w:sz w:val="24"/>
                <w:szCs w:val="24"/>
              </w:rPr>
              <w:t>裝用品、平面印刷品、海報等</w:t>
            </w:r>
          </w:p>
          <w:p w14:paraId="4E218276" w14:textId="26C2DB08" w:rsidR="001A1E70" w:rsidRPr="00BA6940" w:rsidRDefault="001A1E70" w:rsidP="002537C7">
            <w:pPr>
              <w:ind w:leftChars="38" w:left="324" w:hangingChars="100" w:hanging="240"/>
              <w:rPr>
                <w:bCs/>
                <w:sz w:val="24"/>
                <w:szCs w:val="24"/>
              </w:rPr>
            </w:pPr>
            <w:r w:rsidRPr="001A1E70">
              <w:rPr>
                <w:bCs/>
                <w:sz w:val="24"/>
                <w:szCs w:val="24"/>
              </w:rPr>
              <w:t>5.製作展覽使用</w:t>
            </w:r>
          </w:p>
        </w:tc>
        <w:tc>
          <w:tcPr>
            <w:tcW w:w="3828" w:type="dxa"/>
            <w:vAlign w:val="center"/>
          </w:tcPr>
          <w:p w14:paraId="1B35F3A1" w14:textId="77777777" w:rsidR="002537C7" w:rsidRPr="002537C7" w:rsidRDefault="002537C7" w:rsidP="002537C7">
            <w:pPr>
              <w:ind w:leftChars="49" w:left="108"/>
              <w:rPr>
                <w:sz w:val="24"/>
                <w:szCs w:val="24"/>
              </w:rPr>
            </w:pPr>
            <w:r w:rsidRPr="001A1E70">
              <w:rPr>
                <w:bCs/>
                <w:sz w:val="24"/>
                <w:szCs w:val="24"/>
              </w:rPr>
              <w:t>1.</w:t>
            </w:r>
            <w:r w:rsidRPr="002537C7">
              <w:rPr>
                <w:sz w:val="24"/>
                <w:szCs w:val="24"/>
              </w:rPr>
              <w:t>TIF</w:t>
            </w:r>
            <w:r w:rsidRPr="002537C7">
              <w:rPr>
                <w:rFonts w:hint="eastAsia"/>
                <w:sz w:val="24"/>
                <w:szCs w:val="24"/>
              </w:rPr>
              <w:t xml:space="preserve">檔 </w:t>
            </w:r>
            <w:r w:rsidRPr="002537C7">
              <w:rPr>
                <w:sz w:val="24"/>
                <w:szCs w:val="24"/>
              </w:rPr>
              <w:t>300dpi</w:t>
            </w:r>
          </w:p>
          <w:p w14:paraId="7FD034A9" w14:textId="07CFD2A1" w:rsidR="002537C7" w:rsidRPr="002537C7" w:rsidRDefault="002537C7" w:rsidP="002537C7">
            <w:pPr>
              <w:pStyle w:val="a5"/>
              <w:spacing w:afterLines="50" w:after="120"/>
              <w:ind w:leftChars="150" w:left="330" w:firstLine="0"/>
              <w:jc w:val="left"/>
              <w:rPr>
                <w:sz w:val="24"/>
                <w:szCs w:val="24"/>
              </w:rPr>
            </w:pPr>
            <w:r w:rsidRPr="002537C7">
              <w:rPr>
                <w:rFonts w:hint="eastAsia"/>
                <w:sz w:val="24"/>
                <w:szCs w:val="24"/>
              </w:rPr>
              <w:t>國內新臺幣</w:t>
            </w:r>
            <w:r w:rsidR="00FA0C4B">
              <w:rPr>
                <w:rFonts w:hint="eastAsia"/>
                <w:sz w:val="24"/>
                <w:szCs w:val="24"/>
              </w:rPr>
              <w:t>一千二</w:t>
            </w:r>
            <w:r>
              <w:rPr>
                <w:rFonts w:hint="eastAsia"/>
                <w:sz w:val="24"/>
                <w:szCs w:val="24"/>
              </w:rPr>
              <w:t>百</w:t>
            </w:r>
            <w:r w:rsidRPr="002537C7">
              <w:rPr>
                <w:rFonts w:hint="eastAsia"/>
                <w:sz w:val="24"/>
                <w:szCs w:val="24"/>
              </w:rPr>
              <w:t>元</w:t>
            </w:r>
          </w:p>
          <w:p w14:paraId="71813B0A" w14:textId="77777777" w:rsidR="002537C7" w:rsidRDefault="002537C7" w:rsidP="002537C7">
            <w:pPr>
              <w:ind w:leftChars="49" w:left="108"/>
              <w:rPr>
                <w:sz w:val="24"/>
                <w:szCs w:val="24"/>
              </w:rPr>
            </w:pPr>
            <w:r w:rsidRPr="001A1E70">
              <w:rPr>
                <w:bCs/>
                <w:sz w:val="24"/>
                <w:szCs w:val="24"/>
              </w:rPr>
              <w:t>2.</w:t>
            </w:r>
            <w:r w:rsidRPr="00E37DAD">
              <w:rPr>
                <w:sz w:val="24"/>
                <w:szCs w:val="24"/>
              </w:rPr>
              <w:t>JPG檔</w:t>
            </w:r>
            <w:r>
              <w:rPr>
                <w:rFonts w:hint="eastAsia"/>
                <w:sz w:val="24"/>
                <w:szCs w:val="24"/>
              </w:rPr>
              <w:t xml:space="preserve"> </w:t>
            </w:r>
            <w:r w:rsidRPr="00E37DAD">
              <w:rPr>
                <w:sz w:val="24"/>
                <w:szCs w:val="24"/>
              </w:rPr>
              <w:t>300dpi</w:t>
            </w:r>
          </w:p>
          <w:p w14:paraId="05C2F462" w14:textId="64681BB6" w:rsidR="002537C7" w:rsidRPr="001A1E70" w:rsidRDefault="002537C7" w:rsidP="002537C7">
            <w:pPr>
              <w:spacing w:afterLines="50" w:after="120"/>
              <w:ind w:leftChars="150" w:left="330"/>
              <w:rPr>
                <w:sz w:val="24"/>
                <w:szCs w:val="24"/>
              </w:rPr>
            </w:pPr>
            <w:r w:rsidRPr="001A1E70">
              <w:rPr>
                <w:rFonts w:hint="eastAsia"/>
                <w:sz w:val="24"/>
                <w:szCs w:val="24"/>
              </w:rPr>
              <w:t>國內新臺幣</w:t>
            </w:r>
            <w:r w:rsidR="00FA0C4B">
              <w:rPr>
                <w:rFonts w:hint="eastAsia"/>
                <w:sz w:val="24"/>
                <w:szCs w:val="24"/>
              </w:rPr>
              <w:t>一千</w:t>
            </w:r>
            <w:r w:rsidRPr="001A1E70">
              <w:rPr>
                <w:rFonts w:hint="eastAsia"/>
                <w:sz w:val="24"/>
                <w:szCs w:val="24"/>
              </w:rPr>
              <w:t>元</w:t>
            </w:r>
          </w:p>
          <w:p w14:paraId="23260FEC" w14:textId="77777777" w:rsidR="002537C7" w:rsidRDefault="002537C7" w:rsidP="002537C7">
            <w:pPr>
              <w:ind w:leftChars="49" w:left="108"/>
              <w:rPr>
                <w:sz w:val="24"/>
                <w:szCs w:val="24"/>
              </w:rPr>
            </w:pPr>
            <w:r w:rsidRPr="001A1E70">
              <w:rPr>
                <w:bCs/>
                <w:sz w:val="24"/>
                <w:szCs w:val="24"/>
              </w:rPr>
              <w:t>3.</w:t>
            </w:r>
            <w:r w:rsidRPr="00E37DAD">
              <w:rPr>
                <w:sz w:val="24"/>
                <w:szCs w:val="24"/>
              </w:rPr>
              <w:t>JPG</w:t>
            </w:r>
            <w:r w:rsidRPr="00E37DAD">
              <w:rPr>
                <w:rFonts w:hint="eastAsia"/>
                <w:sz w:val="24"/>
                <w:szCs w:val="24"/>
              </w:rPr>
              <w:t>檔</w:t>
            </w:r>
            <w:r>
              <w:rPr>
                <w:rFonts w:hint="eastAsia"/>
                <w:sz w:val="24"/>
                <w:szCs w:val="24"/>
              </w:rPr>
              <w:t xml:space="preserve"> </w:t>
            </w:r>
            <w:r w:rsidRPr="00E37DAD">
              <w:rPr>
                <w:sz w:val="24"/>
                <w:szCs w:val="24"/>
              </w:rPr>
              <w:t>72dpi</w:t>
            </w:r>
          </w:p>
          <w:p w14:paraId="6E047890" w14:textId="0D75D45D" w:rsidR="001A1E70" w:rsidRPr="00BA6940" w:rsidRDefault="002537C7" w:rsidP="002537C7">
            <w:pPr>
              <w:ind w:leftChars="150" w:left="330"/>
              <w:rPr>
                <w:bCs/>
                <w:sz w:val="24"/>
                <w:szCs w:val="24"/>
              </w:rPr>
            </w:pPr>
            <w:r w:rsidRPr="001A1E70">
              <w:rPr>
                <w:rFonts w:hint="eastAsia"/>
                <w:sz w:val="24"/>
                <w:szCs w:val="24"/>
              </w:rPr>
              <w:t>國內新臺幣</w:t>
            </w:r>
            <w:r w:rsidR="00FA0C4B">
              <w:rPr>
                <w:rFonts w:hint="eastAsia"/>
                <w:sz w:val="24"/>
                <w:szCs w:val="24"/>
              </w:rPr>
              <w:t>八</w:t>
            </w:r>
            <w:r w:rsidRPr="001A1E70">
              <w:rPr>
                <w:rFonts w:hint="eastAsia"/>
                <w:sz w:val="24"/>
                <w:szCs w:val="24"/>
              </w:rPr>
              <w:t>百元</w:t>
            </w:r>
          </w:p>
        </w:tc>
      </w:tr>
      <w:tr w:rsidR="001A1E70" w:rsidRPr="003B6BFD" w14:paraId="05FAEAB0" w14:textId="04E8CC24" w:rsidTr="00FA0C4B">
        <w:trPr>
          <w:cantSplit/>
          <w:trHeight w:hRule="exact" w:val="2391"/>
        </w:trPr>
        <w:tc>
          <w:tcPr>
            <w:tcW w:w="1450" w:type="dxa"/>
            <w:vMerge/>
            <w:vAlign w:val="center"/>
          </w:tcPr>
          <w:p w14:paraId="12229B22" w14:textId="6D2EAEF7" w:rsidR="001A1E70" w:rsidRPr="00BA6940" w:rsidRDefault="001A1E70" w:rsidP="002A4540">
            <w:pPr>
              <w:jc w:val="center"/>
              <w:rPr>
                <w:sz w:val="24"/>
                <w:szCs w:val="24"/>
              </w:rPr>
            </w:pPr>
          </w:p>
        </w:tc>
        <w:tc>
          <w:tcPr>
            <w:tcW w:w="4645" w:type="dxa"/>
            <w:vAlign w:val="center"/>
          </w:tcPr>
          <w:p w14:paraId="75D884EA" w14:textId="77777777" w:rsidR="001A1E70" w:rsidRPr="001A1E70" w:rsidRDefault="001A1E70" w:rsidP="002537C7">
            <w:pPr>
              <w:spacing w:afterLines="50" w:after="120"/>
              <w:ind w:leftChars="38" w:left="324" w:hangingChars="100" w:hanging="240"/>
              <w:rPr>
                <w:bCs/>
                <w:sz w:val="24"/>
                <w:szCs w:val="24"/>
              </w:rPr>
            </w:pPr>
            <w:r w:rsidRPr="001A1E70">
              <w:rPr>
                <w:bCs/>
                <w:sz w:val="24"/>
                <w:szCs w:val="24"/>
              </w:rPr>
              <w:t>1.印製月曆、日曆</w:t>
            </w:r>
          </w:p>
          <w:p w14:paraId="79AD23FC" w14:textId="25F1F936" w:rsidR="001A1E70" w:rsidRPr="001A1E70" w:rsidRDefault="001A1E70" w:rsidP="002537C7">
            <w:pPr>
              <w:spacing w:afterLines="50" w:after="120"/>
              <w:ind w:leftChars="38" w:left="324" w:hangingChars="100" w:hanging="240"/>
              <w:rPr>
                <w:bCs/>
                <w:sz w:val="24"/>
                <w:szCs w:val="24"/>
              </w:rPr>
            </w:pPr>
            <w:r w:rsidRPr="001A1E70">
              <w:rPr>
                <w:bCs/>
                <w:sz w:val="24"/>
                <w:szCs w:val="24"/>
              </w:rPr>
              <w:t>2.報章、書籍、雜誌之封面、</w:t>
            </w:r>
            <w:r w:rsidRPr="001A1E70">
              <w:rPr>
                <w:rFonts w:hint="eastAsia"/>
                <w:bCs/>
                <w:sz w:val="24"/>
                <w:szCs w:val="24"/>
              </w:rPr>
              <w:t>封底</w:t>
            </w:r>
          </w:p>
          <w:p w14:paraId="54A62C36" w14:textId="479E685E" w:rsidR="001A1E70" w:rsidRPr="00BA6940" w:rsidRDefault="001A1E70" w:rsidP="002537C7">
            <w:pPr>
              <w:ind w:leftChars="38" w:left="324" w:hangingChars="100" w:hanging="240"/>
              <w:rPr>
                <w:bCs/>
                <w:sz w:val="24"/>
                <w:szCs w:val="24"/>
              </w:rPr>
            </w:pPr>
            <w:r w:rsidRPr="001A1E70">
              <w:rPr>
                <w:bCs/>
                <w:sz w:val="24"/>
                <w:szCs w:val="24"/>
              </w:rPr>
              <w:t>3.製作桌上遊戲、電子遊戲</w:t>
            </w:r>
            <w:r w:rsidRPr="001A1E70">
              <w:rPr>
                <w:rFonts w:hint="eastAsia"/>
                <w:bCs/>
                <w:sz w:val="24"/>
                <w:szCs w:val="24"/>
              </w:rPr>
              <w:t>等營利性娛樂商品</w:t>
            </w:r>
          </w:p>
        </w:tc>
        <w:tc>
          <w:tcPr>
            <w:tcW w:w="3828" w:type="dxa"/>
            <w:vAlign w:val="center"/>
          </w:tcPr>
          <w:p w14:paraId="29BADA01" w14:textId="77777777" w:rsidR="002537C7" w:rsidRPr="002537C7" w:rsidRDefault="002537C7" w:rsidP="002537C7">
            <w:pPr>
              <w:ind w:leftChars="49" w:left="108"/>
              <w:rPr>
                <w:sz w:val="24"/>
                <w:szCs w:val="24"/>
              </w:rPr>
            </w:pPr>
            <w:r w:rsidRPr="001A1E70">
              <w:rPr>
                <w:bCs/>
                <w:sz w:val="24"/>
                <w:szCs w:val="24"/>
              </w:rPr>
              <w:t>1.</w:t>
            </w:r>
            <w:r w:rsidRPr="002537C7">
              <w:rPr>
                <w:sz w:val="24"/>
                <w:szCs w:val="24"/>
              </w:rPr>
              <w:t>TIF</w:t>
            </w:r>
            <w:r w:rsidRPr="002537C7">
              <w:rPr>
                <w:rFonts w:hint="eastAsia"/>
                <w:sz w:val="24"/>
                <w:szCs w:val="24"/>
              </w:rPr>
              <w:t xml:space="preserve">檔 </w:t>
            </w:r>
            <w:r w:rsidRPr="002537C7">
              <w:rPr>
                <w:sz w:val="24"/>
                <w:szCs w:val="24"/>
              </w:rPr>
              <w:t>300dpi</w:t>
            </w:r>
          </w:p>
          <w:p w14:paraId="004A21CC" w14:textId="01458C3D" w:rsidR="002537C7" w:rsidRPr="002537C7" w:rsidRDefault="002537C7" w:rsidP="002537C7">
            <w:pPr>
              <w:pStyle w:val="a5"/>
              <w:spacing w:afterLines="50" w:after="120"/>
              <w:ind w:leftChars="150" w:left="330" w:firstLine="0"/>
              <w:jc w:val="left"/>
              <w:rPr>
                <w:sz w:val="24"/>
                <w:szCs w:val="24"/>
              </w:rPr>
            </w:pPr>
            <w:r w:rsidRPr="002537C7">
              <w:rPr>
                <w:rFonts w:hint="eastAsia"/>
                <w:sz w:val="24"/>
                <w:szCs w:val="24"/>
              </w:rPr>
              <w:t>國內新臺幣</w:t>
            </w:r>
            <w:r w:rsidR="00FA0C4B">
              <w:rPr>
                <w:rFonts w:hint="eastAsia"/>
                <w:sz w:val="24"/>
                <w:szCs w:val="24"/>
              </w:rPr>
              <w:t>一千五</w:t>
            </w:r>
            <w:r>
              <w:rPr>
                <w:rFonts w:hint="eastAsia"/>
                <w:sz w:val="24"/>
                <w:szCs w:val="24"/>
              </w:rPr>
              <w:t>百</w:t>
            </w:r>
            <w:r w:rsidRPr="002537C7">
              <w:rPr>
                <w:rFonts w:hint="eastAsia"/>
                <w:sz w:val="24"/>
                <w:szCs w:val="24"/>
              </w:rPr>
              <w:t>元</w:t>
            </w:r>
          </w:p>
          <w:p w14:paraId="36FF42E3" w14:textId="77777777" w:rsidR="002537C7" w:rsidRDefault="002537C7" w:rsidP="002537C7">
            <w:pPr>
              <w:ind w:leftChars="49" w:left="108"/>
              <w:rPr>
                <w:sz w:val="24"/>
                <w:szCs w:val="24"/>
              </w:rPr>
            </w:pPr>
            <w:r w:rsidRPr="001A1E70">
              <w:rPr>
                <w:bCs/>
                <w:sz w:val="24"/>
                <w:szCs w:val="24"/>
              </w:rPr>
              <w:t>2.</w:t>
            </w:r>
            <w:r w:rsidRPr="00E37DAD">
              <w:rPr>
                <w:sz w:val="24"/>
                <w:szCs w:val="24"/>
              </w:rPr>
              <w:t>JPG檔</w:t>
            </w:r>
            <w:r>
              <w:rPr>
                <w:rFonts w:hint="eastAsia"/>
                <w:sz w:val="24"/>
                <w:szCs w:val="24"/>
              </w:rPr>
              <w:t xml:space="preserve"> </w:t>
            </w:r>
            <w:r w:rsidRPr="00E37DAD">
              <w:rPr>
                <w:sz w:val="24"/>
                <w:szCs w:val="24"/>
              </w:rPr>
              <w:t>300dpi</w:t>
            </w:r>
          </w:p>
          <w:p w14:paraId="79B5C5A5" w14:textId="2A0A24B3" w:rsidR="002537C7" w:rsidRPr="001A1E70" w:rsidRDefault="002537C7" w:rsidP="002537C7">
            <w:pPr>
              <w:spacing w:afterLines="50" w:after="120"/>
              <w:ind w:leftChars="150" w:left="330"/>
              <w:rPr>
                <w:sz w:val="24"/>
                <w:szCs w:val="24"/>
              </w:rPr>
            </w:pPr>
            <w:r w:rsidRPr="001A1E70">
              <w:rPr>
                <w:rFonts w:hint="eastAsia"/>
                <w:sz w:val="24"/>
                <w:szCs w:val="24"/>
              </w:rPr>
              <w:t>國內新臺幣</w:t>
            </w:r>
            <w:r w:rsidR="00FA0C4B">
              <w:rPr>
                <w:rFonts w:hint="eastAsia"/>
                <w:sz w:val="24"/>
                <w:szCs w:val="24"/>
              </w:rPr>
              <w:t>一千三</w:t>
            </w:r>
            <w:r w:rsidRPr="001A1E70">
              <w:rPr>
                <w:rFonts w:hint="eastAsia"/>
                <w:sz w:val="24"/>
                <w:szCs w:val="24"/>
              </w:rPr>
              <w:t>百元</w:t>
            </w:r>
          </w:p>
          <w:p w14:paraId="4D6C4898" w14:textId="2E522C97" w:rsidR="002537C7" w:rsidRDefault="002537C7" w:rsidP="002537C7">
            <w:pPr>
              <w:ind w:leftChars="49" w:left="108"/>
              <w:rPr>
                <w:sz w:val="24"/>
                <w:szCs w:val="24"/>
              </w:rPr>
            </w:pPr>
            <w:r w:rsidRPr="001A1E70">
              <w:rPr>
                <w:bCs/>
                <w:sz w:val="24"/>
                <w:szCs w:val="24"/>
              </w:rPr>
              <w:t>3.</w:t>
            </w:r>
            <w:r w:rsidRPr="00E37DAD">
              <w:rPr>
                <w:sz w:val="24"/>
                <w:szCs w:val="24"/>
              </w:rPr>
              <w:t>JPG</w:t>
            </w:r>
            <w:r w:rsidRPr="00E37DAD">
              <w:rPr>
                <w:rFonts w:hint="eastAsia"/>
                <w:sz w:val="24"/>
                <w:szCs w:val="24"/>
              </w:rPr>
              <w:t>檔</w:t>
            </w:r>
            <w:r>
              <w:rPr>
                <w:rFonts w:hint="eastAsia"/>
                <w:sz w:val="24"/>
                <w:szCs w:val="24"/>
              </w:rPr>
              <w:t xml:space="preserve"> </w:t>
            </w:r>
            <w:r w:rsidRPr="00E37DAD">
              <w:rPr>
                <w:sz w:val="24"/>
                <w:szCs w:val="24"/>
              </w:rPr>
              <w:t>72dpi</w:t>
            </w:r>
          </w:p>
          <w:p w14:paraId="71EC3F31" w14:textId="470ACAA2" w:rsidR="001A1E70" w:rsidRPr="002537C7" w:rsidRDefault="002537C7" w:rsidP="002537C7">
            <w:pPr>
              <w:ind w:leftChars="150" w:left="330"/>
              <w:rPr>
                <w:sz w:val="24"/>
                <w:szCs w:val="24"/>
              </w:rPr>
            </w:pPr>
            <w:r w:rsidRPr="001A1E70">
              <w:rPr>
                <w:rFonts w:hint="eastAsia"/>
                <w:sz w:val="24"/>
                <w:szCs w:val="24"/>
              </w:rPr>
              <w:t>國內新臺幣</w:t>
            </w:r>
            <w:r w:rsidR="00FA0C4B">
              <w:rPr>
                <w:rFonts w:hint="eastAsia"/>
                <w:sz w:val="24"/>
                <w:szCs w:val="24"/>
              </w:rPr>
              <w:t>一千一</w:t>
            </w:r>
            <w:r w:rsidRPr="001A1E70">
              <w:rPr>
                <w:rFonts w:hint="eastAsia"/>
                <w:sz w:val="24"/>
                <w:szCs w:val="24"/>
              </w:rPr>
              <w:t>百元</w:t>
            </w:r>
          </w:p>
        </w:tc>
      </w:tr>
      <w:tr w:rsidR="001A1E70" w:rsidRPr="003B6BFD" w14:paraId="639B1D90" w14:textId="3ADE012E" w:rsidTr="00FA0C4B">
        <w:trPr>
          <w:cantSplit/>
          <w:trHeight w:hRule="exact" w:val="1134"/>
        </w:trPr>
        <w:tc>
          <w:tcPr>
            <w:tcW w:w="1450" w:type="dxa"/>
            <w:vMerge/>
            <w:vAlign w:val="center"/>
          </w:tcPr>
          <w:p w14:paraId="4C4610C8" w14:textId="32FB215C" w:rsidR="001A1E70" w:rsidRPr="00BA6940" w:rsidRDefault="001A1E70" w:rsidP="002A4540">
            <w:pPr>
              <w:jc w:val="center"/>
              <w:rPr>
                <w:sz w:val="24"/>
                <w:szCs w:val="24"/>
              </w:rPr>
            </w:pPr>
          </w:p>
        </w:tc>
        <w:tc>
          <w:tcPr>
            <w:tcW w:w="4645" w:type="dxa"/>
            <w:vAlign w:val="center"/>
          </w:tcPr>
          <w:p w14:paraId="36FEAF62" w14:textId="05E46194" w:rsidR="001A1E70" w:rsidRPr="00BA6940" w:rsidRDefault="001A1E70" w:rsidP="002A4540">
            <w:pPr>
              <w:jc w:val="center"/>
              <w:rPr>
                <w:sz w:val="24"/>
                <w:szCs w:val="24"/>
              </w:rPr>
            </w:pPr>
            <w:r w:rsidRPr="001A1E70">
              <w:rPr>
                <w:rFonts w:hint="eastAsia"/>
                <w:sz w:val="24"/>
                <w:szCs w:val="24"/>
              </w:rPr>
              <w:t>其他商業用途之衍生品</w:t>
            </w:r>
          </w:p>
        </w:tc>
        <w:tc>
          <w:tcPr>
            <w:tcW w:w="3828" w:type="dxa"/>
            <w:vAlign w:val="center"/>
          </w:tcPr>
          <w:p w14:paraId="71E0200B" w14:textId="5C82D872" w:rsidR="001A1E70" w:rsidRPr="00BA6940" w:rsidRDefault="00E37DAD" w:rsidP="002A4540">
            <w:pPr>
              <w:jc w:val="center"/>
              <w:rPr>
                <w:sz w:val="24"/>
                <w:szCs w:val="24"/>
              </w:rPr>
            </w:pPr>
            <w:r w:rsidRPr="00E37DAD">
              <w:rPr>
                <w:rFonts w:hint="eastAsia"/>
                <w:sz w:val="24"/>
                <w:szCs w:val="24"/>
              </w:rPr>
              <w:t>另訂定契約收取權利金</w:t>
            </w:r>
          </w:p>
        </w:tc>
      </w:tr>
      <w:tr w:rsidR="001A1E70" w:rsidRPr="003B6BFD" w14:paraId="3EDE331C" w14:textId="77777777" w:rsidTr="00FA0C4B">
        <w:trPr>
          <w:cantSplit/>
          <w:trHeight w:hRule="exact" w:val="2281"/>
        </w:trPr>
        <w:tc>
          <w:tcPr>
            <w:tcW w:w="9923" w:type="dxa"/>
            <w:gridSpan w:val="3"/>
            <w:vAlign w:val="center"/>
          </w:tcPr>
          <w:p w14:paraId="406CCE93" w14:textId="2470C441" w:rsidR="00FA0C4B" w:rsidRPr="00FA0C4B" w:rsidRDefault="00FA0C4B" w:rsidP="00FA0C4B">
            <w:pPr>
              <w:jc w:val="both"/>
              <w:rPr>
                <w:sz w:val="24"/>
                <w:szCs w:val="24"/>
              </w:rPr>
            </w:pPr>
            <w:r w:rsidRPr="00FA0C4B">
              <w:rPr>
                <w:rFonts w:hint="eastAsia"/>
                <w:sz w:val="24"/>
                <w:szCs w:val="24"/>
              </w:rPr>
              <w:t>註一：</w:t>
            </w:r>
            <w:r w:rsidR="007645C8">
              <w:rPr>
                <w:rFonts w:hint="eastAsia"/>
                <w:sz w:val="24"/>
                <w:szCs w:val="24"/>
              </w:rPr>
              <w:t>國</w:t>
            </w:r>
            <w:r w:rsidRPr="00FA0C4B">
              <w:rPr>
                <w:rFonts w:hint="eastAsia"/>
                <w:sz w:val="24"/>
                <w:szCs w:val="24"/>
              </w:rPr>
              <w:t>外單位或個人使用，依本收費</w:t>
            </w:r>
            <w:r w:rsidR="00646045">
              <w:rPr>
                <w:rFonts w:hint="eastAsia"/>
                <w:sz w:val="24"/>
                <w:szCs w:val="24"/>
              </w:rPr>
              <w:t>標</w:t>
            </w:r>
            <w:r w:rsidRPr="00FA0C4B">
              <w:rPr>
                <w:rFonts w:hint="eastAsia"/>
                <w:sz w:val="24"/>
                <w:szCs w:val="24"/>
              </w:rPr>
              <w:t>準所列金額乘以一點五，再折算成美金計。</w:t>
            </w:r>
          </w:p>
          <w:p w14:paraId="293DBB24" w14:textId="77777777" w:rsidR="00FA0C4B" w:rsidRPr="00FA0C4B" w:rsidRDefault="00FA0C4B" w:rsidP="00FA0C4B">
            <w:pPr>
              <w:jc w:val="both"/>
              <w:rPr>
                <w:sz w:val="24"/>
                <w:szCs w:val="24"/>
              </w:rPr>
            </w:pPr>
            <w:r w:rsidRPr="00FA0C4B">
              <w:rPr>
                <w:rFonts w:hint="eastAsia"/>
                <w:sz w:val="24"/>
                <w:szCs w:val="24"/>
              </w:rPr>
              <w:t>註二：</w:t>
            </w:r>
          </w:p>
          <w:p w14:paraId="1B21B4DF" w14:textId="590CF3D3" w:rsidR="00FA0C4B" w:rsidRPr="00FA0C4B" w:rsidRDefault="00FA0C4B" w:rsidP="00FA0C4B">
            <w:pPr>
              <w:ind w:leftChars="306" w:left="1873" w:hangingChars="500" w:hanging="1200"/>
              <w:jc w:val="both"/>
              <w:rPr>
                <w:sz w:val="24"/>
                <w:szCs w:val="24"/>
              </w:rPr>
            </w:pPr>
            <w:r w:rsidRPr="00FA0C4B">
              <w:rPr>
                <w:sz w:val="24"/>
                <w:szCs w:val="24"/>
              </w:rPr>
              <w:t>1.非營利：係指使用人之利用為學術研究、公益用途及未涉及販售之行</w:t>
            </w:r>
            <w:r w:rsidRPr="00FA0C4B">
              <w:rPr>
                <w:rFonts w:hint="eastAsia"/>
                <w:sz w:val="24"/>
                <w:szCs w:val="24"/>
              </w:rPr>
              <w:t>為，或雖涉及販售行為但非以獲利為主要目的者。</w:t>
            </w:r>
          </w:p>
          <w:p w14:paraId="77248A5A" w14:textId="77777777" w:rsidR="00FA0C4B" w:rsidRPr="00FA0C4B" w:rsidRDefault="00FA0C4B" w:rsidP="00FA0C4B">
            <w:pPr>
              <w:ind w:leftChars="306" w:left="673"/>
              <w:jc w:val="both"/>
              <w:rPr>
                <w:sz w:val="24"/>
                <w:szCs w:val="24"/>
              </w:rPr>
            </w:pPr>
            <w:r w:rsidRPr="00FA0C4B">
              <w:rPr>
                <w:sz w:val="24"/>
                <w:szCs w:val="24"/>
              </w:rPr>
              <w:t>2.營利：係指使用人之利用涉及營利性用途，不屬上述非營利使用者。</w:t>
            </w:r>
          </w:p>
          <w:p w14:paraId="64702F94" w14:textId="51C1C98F" w:rsidR="001A1E70" w:rsidRPr="00BA6940" w:rsidRDefault="00FA0C4B" w:rsidP="00FA0C4B">
            <w:pPr>
              <w:jc w:val="both"/>
              <w:rPr>
                <w:sz w:val="24"/>
                <w:szCs w:val="24"/>
              </w:rPr>
            </w:pPr>
            <w:r w:rsidRPr="00FA0C4B">
              <w:rPr>
                <w:rFonts w:hint="eastAsia"/>
                <w:sz w:val="24"/>
                <w:szCs w:val="24"/>
              </w:rPr>
              <w:t>註三：非營利之申請利用型態經本</w:t>
            </w:r>
            <w:r>
              <w:rPr>
                <w:rFonts w:hint="eastAsia"/>
                <w:sz w:val="24"/>
                <w:szCs w:val="24"/>
              </w:rPr>
              <w:t>中心</w:t>
            </w:r>
            <w:r w:rsidRPr="00FA0C4B">
              <w:rPr>
                <w:rFonts w:hint="eastAsia"/>
                <w:sz w:val="24"/>
                <w:szCs w:val="24"/>
              </w:rPr>
              <w:t>判定屬公益或學術研究用途者，資料使用費得減免。</w:t>
            </w:r>
          </w:p>
        </w:tc>
      </w:tr>
    </w:tbl>
    <w:p w14:paraId="36AA6283" w14:textId="1DA151A6" w:rsidR="00FA0C4B" w:rsidRDefault="00FA0C4B">
      <w:r>
        <w:br w:type="page"/>
      </w:r>
    </w:p>
    <w:p w14:paraId="50C60DD1" w14:textId="77777777" w:rsidR="00FA0C4B" w:rsidRPr="00FA0C4B" w:rsidRDefault="00FA0C4B" w:rsidP="00FA0C4B">
      <w:pPr>
        <w:sectPr w:rsidR="00FA0C4B" w:rsidRPr="00FA0C4B" w:rsidSect="003D69B1">
          <w:type w:val="continuous"/>
          <w:pgSz w:w="11900" w:h="16840"/>
          <w:pgMar w:top="851" w:right="851" w:bottom="851" w:left="851" w:header="0" w:footer="1015" w:gutter="0"/>
          <w:cols w:space="720"/>
        </w:sectPr>
      </w:pPr>
    </w:p>
    <w:p w14:paraId="40793257" w14:textId="287C928D" w:rsidR="00B855E7" w:rsidRPr="001A1E70" w:rsidRDefault="00B855E7" w:rsidP="00B855E7">
      <w:pPr>
        <w:spacing w:beforeLines="100" w:before="240"/>
        <w:rPr>
          <w:spacing w:val="-2"/>
          <w:sz w:val="32"/>
          <w:szCs w:val="32"/>
        </w:rPr>
      </w:pPr>
      <w:r w:rsidRPr="001A1E70">
        <w:rPr>
          <w:rFonts w:hint="eastAsia"/>
          <w:spacing w:val="-2"/>
          <w:sz w:val="32"/>
          <w:szCs w:val="32"/>
        </w:rPr>
        <w:lastRenderedPageBreak/>
        <w:t>附表</w:t>
      </w:r>
      <w:r>
        <w:rPr>
          <w:rFonts w:hint="eastAsia"/>
          <w:spacing w:val="-2"/>
          <w:sz w:val="32"/>
          <w:szCs w:val="32"/>
        </w:rPr>
        <w:t>二</w:t>
      </w:r>
    </w:p>
    <w:p w14:paraId="048D1D1C" w14:textId="560E1316" w:rsidR="00B855E7" w:rsidRPr="001A1E70" w:rsidRDefault="00B855E7" w:rsidP="00B855E7">
      <w:pPr>
        <w:spacing w:beforeLines="100" w:before="240" w:afterLines="50" w:after="120"/>
        <w:jc w:val="center"/>
        <w:rPr>
          <w:b/>
          <w:bCs/>
          <w:sz w:val="32"/>
          <w:szCs w:val="32"/>
        </w:rPr>
      </w:pPr>
      <w:r w:rsidRPr="00EF2494">
        <w:rPr>
          <w:rFonts w:hint="eastAsia"/>
          <w:b/>
          <w:bCs/>
          <w:spacing w:val="-2"/>
          <w:sz w:val="32"/>
          <w:szCs w:val="32"/>
        </w:rPr>
        <w:t>輔仁大學織品服裝學系中華服飾文化中心</w:t>
      </w:r>
      <w:r>
        <w:rPr>
          <w:rFonts w:hint="eastAsia"/>
          <w:b/>
          <w:bCs/>
          <w:spacing w:val="-2"/>
          <w:sz w:val="32"/>
          <w:szCs w:val="32"/>
        </w:rPr>
        <w:t>影音資料使用收費</w:t>
      </w:r>
      <w:r w:rsidR="00646045">
        <w:rPr>
          <w:rFonts w:hint="eastAsia"/>
          <w:b/>
          <w:bCs/>
          <w:spacing w:val="-2"/>
          <w:sz w:val="32"/>
          <w:szCs w:val="32"/>
        </w:rPr>
        <w:t>標</w:t>
      </w:r>
      <w:r>
        <w:rPr>
          <w:rFonts w:hint="eastAsia"/>
          <w:b/>
          <w:bCs/>
          <w:spacing w:val="-2"/>
          <w:sz w:val="32"/>
          <w:szCs w:val="32"/>
        </w:rPr>
        <w:t>準</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1276"/>
        <w:gridCol w:w="1559"/>
        <w:gridCol w:w="1418"/>
        <w:gridCol w:w="2268"/>
        <w:gridCol w:w="2551"/>
      </w:tblGrid>
      <w:tr w:rsidR="00B855E7" w14:paraId="1874FAE4" w14:textId="74A472C8" w:rsidTr="00E16898">
        <w:trPr>
          <w:cantSplit/>
          <w:trHeight w:val="525"/>
        </w:trPr>
        <w:tc>
          <w:tcPr>
            <w:tcW w:w="1134" w:type="dxa"/>
            <w:vAlign w:val="center"/>
          </w:tcPr>
          <w:p w14:paraId="34A2650F" w14:textId="77777777" w:rsidR="00B855E7" w:rsidRPr="00BA6940" w:rsidRDefault="00B855E7" w:rsidP="00E76DA5">
            <w:pPr>
              <w:jc w:val="center"/>
              <w:rPr>
                <w:bCs/>
                <w:sz w:val="24"/>
                <w:szCs w:val="24"/>
              </w:rPr>
            </w:pPr>
            <w:r>
              <w:rPr>
                <w:rFonts w:hint="eastAsia"/>
                <w:bCs/>
                <w:sz w:val="24"/>
                <w:szCs w:val="24"/>
              </w:rPr>
              <w:t>利用型態</w:t>
            </w:r>
          </w:p>
        </w:tc>
        <w:tc>
          <w:tcPr>
            <w:tcW w:w="4253" w:type="dxa"/>
            <w:gridSpan w:val="3"/>
            <w:vAlign w:val="center"/>
          </w:tcPr>
          <w:p w14:paraId="550BB887" w14:textId="77777777" w:rsidR="00B855E7" w:rsidRPr="00BA6940" w:rsidRDefault="00B855E7" w:rsidP="00E76DA5">
            <w:pPr>
              <w:jc w:val="center"/>
              <w:rPr>
                <w:sz w:val="24"/>
                <w:szCs w:val="24"/>
              </w:rPr>
            </w:pPr>
            <w:r>
              <w:rPr>
                <w:rFonts w:hint="eastAsia"/>
                <w:sz w:val="24"/>
                <w:szCs w:val="24"/>
              </w:rPr>
              <w:t>用途或範圍</w:t>
            </w:r>
          </w:p>
        </w:tc>
        <w:tc>
          <w:tcPr>
            <w:tcW w:w="2268" w:type="dxa"/>
            <w:vAlign w:val="center"/>
          </w:tcPr>
          <w:p w14:paraId="3DB30935" w14:textId="5CBCB2A5" w:rsidR="00B855E7" w:rsidRPr="00BA6940" w:rsidRDefault="00B855E7" w:rsidP="00E76DA5">
            <w:pPr>
              <w:jc w:val="center"/>
              <w:rPr>
                <w:sz w:val="24"/>
                <w:szCs w:val="24"/>
              </w:rPr>
            </w:pPr>
            <w:r>
              <w:rPr>
                <w:rFonts w:hint="eastAsia"/>
                <w:sz w:val="24"/>
                <w:szCs w:val="24"/>
              </w:rPr>
              <w:t>收費</w:t>
            </w:r>
            <w:r w:rsidR="00646045">
              <w:rPr>
                <w:rFonts w:hint="eastAsia"/>
                <w:sz w:val="24"/>
                <w:szCs w:val="24"/>
              </w:rPr>
              <w:t>標</w:t>
            </w:r>
            <w:r>
              <w:rPr>
                <w:rFonts w:hint="eastAsia"/>
                <w:sz w:val="24"/>
                <w:szCs w:val="24"/>
              </w:rPr>
              <w:t>準</w:t>
            </w:r>
          </w:p>
        </w:tc>
        <w:tc>
          <w:tcPr>
            <w:tcW w:w="2551" w:type="dxa"/>
            <w:vAlign w:val="center"/>
          </w:tcPr>
          <w:p w14:paraId="63D4572B" w14:textId="7230C153" w:rsidR="00B855E7" w:rsidRPr="00BA6940" w:rsidRDefault="00B855E7" w:rsidP="00B855E7">
            <w:pPr>
              <w:jc w:val="center"/>
              <w:rPr>
                <w:sz w:val="24"/>
                <w:szCs w:val="24"/>
              </w:rPr>
            </w:pPr>
            <w:r>
              <w:rPr>
                <w:rFonts w:hint="eastAsia"/>
                <w:sz w:val="24"/>
                <w:szCs w:val="24"/>
              </w:rPr>
              <w:t>備註</w:t>
            </w:r>
          </w:p>
        </w:tc>
      </w:tr>
      <w:tr w:rsidR="00B855E7" w:rsidRPr="003B6BFD" w14:paraId="746F39A2" w14:textId="376D1CA4" w:rsidTr="00E16898">
        <w:trPr>
          <w:cantSplit/>
          <w:trHeight w:val="1011"/>
        </w:trPr>
        <w:tc>
          <w:tcPr>
            <w:tcW w:w="1134" w:type="dxa"/>
            <w:vAlign w:val="center"/>
          </w:tcPr>
          <w:p w14:paraId="5AC9BEFD" w14:textId="77777777" w:rsidR="00B855E7" w:rsidRPr="00BA6940" w:rsidRDefault="00B855E7" w:rsidP="00E76DA5">
            <w:pPr>
              <w:jc w:val="center"/>
              <w:rPr>
                <w:sz w:val="24"/>
                <w:szCs w:val="24"/>
              </w:rPr>
            </w:pPr>
            <w:r>
              <w:rPr>
                <w:rFonts w:hint="eastAsia"/>
                <w:sz w:val="24"/>
                <w:szCs w:val="24"/>
              </w:rPr>
              <w:t>非營利</w:t>
            </w:r>
          </w:p>
        </w:tc>
        <w:tc>
          <w:tcPr>
            <w:tcW w:w="1276" w:type="dxa"/>
            <w:vAlign w:val="center"/>
          </w:tcPr>
          <w:p w14:paraId="43B54F20" w14:textId="77777777" w:rsidR="002B6F0A" w:rsidRDefault="00B855E7" w:rsidP="000B1FFC">
            <w:pPr>
              <w:jc w:val="center"/>
              <w:rPr>
                <w:sz w:val="24"/>
                <w:szCs w:val="24"/>
              </w:rPr>
            </w:pPr>
            <w:r w:rsidRPr="00B855E7">
              <w:rPr>
                <w:rFonts w:hint="eastAsia"/>
                <w:sz w:val="24"/>
                <w:szCs w:val="24"/>
              </w:rPr>
              <w:t>公開上映</w:t>
            </w:r>
          </w:p>
          <w:p w14:paraId="08B0D8AA" w14:textId="398523A5" w:rsidR="00B855E7" w:rsidRPr="00BA6940" w:rsidRDefault="002B6F0A" w:rsidP="000B1FFC">
            <w:pPr>
              <w:jc w:val="center"/>
              <w:rPr>
                <w:sz w:val="24"/>
                <w:szCs w:val="24"/>
              </w:rPr>
            </w:pPr>
            <w:r>
              <w:rPr>
                <w:rFonts w:hint="eastAsia"/>
                <w:sz w:val="24"/>
                <w:szCs w:val="24"/>
              </w:rPr>
              <w:t>或播送</w:t>
            </w:r>
          </w:p>
        </w:tc>
        <w:tc>
          <w:tcPr>
            <w:tcW w:w="2977" w:type="dxa"/>
            <w:gridSpan w:val="2"/>
            <w:vAlign w:val="center"/>
          </w:tcPr>
          <w:p w14:paraId="063543CA" w14:textId="7E8E4BFA" w:rsidR="00B855E7" w:rsidRPr="00BA6940" w:rsidRDefault="00B855E7" w:rsidP="000B1FFC">
            <w:pPr>
              <w:jc w:val="center"/>
              <w:rPr>
                <w:sz w:val="24"/>
                <w:szCs w:val="24"/>
              </w:rPr>
            </w:pPr>
            <w:r w:rsidRPr="00B855E7">
              <w:rPr>
                <w:rFonts w:hint="eastAsia"/>
                <w:sz w:val="24"/>
                <w:szCs w:val="24"/>
              </w:rPr>
              <w:t>未以獲利為目的之行為</w:t>
            </w:r>
          </w:p>
        </w:tc>
        <w:tc>
          <w:tcPr>
            <w:tcW w:w="2268" w:type="dxa"/>
            <w:vAlign w:val="center"/>
          </w:tcPr>
          <w:p w14:paraId="6859053D" w14:textId="77777777" w:rsidR="00E16898" w:rsidRDefault="00E16898" w:rsidP="00E16898">
            <w:pPr>
              <w:jc w:val="center"/>
              <w:rPr>
                <w:sz w:val="24"/>
                <w:szCs w:val="24"/>
              </w:rPr>
            </w:pPr>
            <w:r w:rsidRPr="00E16898">
              <w:rPr>
                <w:rFonts w:hint="eastAsia"/>
                <w:sz w:val="24"/>
                <w:szCs w:val="24"/>
              </w:rPr>
              <w:t>國內新臺幣</w:t>
            </w:r>
          </w:p>
          <w:p w14:paraId="26E9DA7A" w14:textId="5444A41E" w:rsidR="00B855E7" w:rsidRPr="00BA6940" w:rsidRDefault="00E16898" w:rsidP="00E16898">
            <w:pPr>
              <w:ind w:leftChars="52" w:left="114" w:rightChars="49" w:right="108"/>
              <w:jc w:val="center"/>
              <w:rPr>
                <w:sz w:val="24"/>
                <w:szCs w:val="24"/>
              </w:rPr>
            </w:pPr>
            <w:r w:rsidRPr="00E16898">
              <w:rPr>
                <w:rFonts w:hint="eastAsia"/>
                <w:sz w:val="24"/>
                <w:szCs w:val="24"/>
              </w:rPr>
              <w:t>一千</w:t>
            </w:r>
            <w:r>
              <w:rPr>
                <w:rFonts w:hint="eastAsia"/>
                <w:sz w:val="24"/>
                <w:szCs w:val="24"/>
              </w:rPr>
              <w:t>二百</w:t>
            </w:r>
            <w:r w:rsidRPr="00E16898">
              <w:rPr>
                <w:rFonts w:hint="eastAsia"/>
                <w:sz w:val="24"/>
                <w:szCs w:val="24"/>
              </w:rPr>
              <w:t>元</w:t>
            </w:r>
          </w:p>
        </w:tc>
        <w:tc>
          <w:tcPr>
            <w:tcW w:w="2551" w:type="dxa"/>
            <w:vAlign w:val="center"/>
          </w:tcPr>
          <w:p w14:paraId="6FF09A9D" w14:textId="2A0E29A0" w:rsidR="00B855E7" w:rsidRPr="00BA6940" w:rsidRDefault="00864965" w:rsidP="000B1FFC">
            <w:pPr>
              <w:rPr>
                <w:sz w:val="24"/>
                <w:szCs w:val="24"/>
              </w:rPr>
            </w:pPr>
            <w:r w:rsidRPr="00864965">
              <w:rPr>
                <w:rFonts w:hint="eastAsia"/>
                <w:sz w:val="24"/>
                <w:szCs w:val="24"/>
              </w:rPr>
              <w:t>以</w:t>
            </w:r>
            <w:r>
              <w:rPr>
                <w:rFonts w:hint="eastAsia"/>
                <w:sz w:val="24"/>
                <w:szCs w:val="24"/>
              </w:rPr>
              <w:t>部或集</w:t>
            </w:r>
            <w:r w:rsidRPr="00864965">
              <w:rPr>
                <w:rFonts w:hint="eastAsia"/>
                <w:sz w:val="24"/>
                <w:szCs w:val="24"/>
              </w:rPr>
              <w:t>計</w:t>
            </w:r>
            <w:r>
              <w:rPr>
                <w:rFonts w:hint="eastAsia"/>
                <w:sz w:val="24"/>
                <w:szCs w:val="24"/>
              </w:rPr>
              <w:t>次</w:t>
            </w:r>
            <w:r w:rsidRPr="00864965">
              <w:rPr>
                <w:rFonts w:hint="eastAsia"/>
                <w:sz w:val="24"/>
                <w:szCs w:val="24"/>
              </w:rPr>
              <w:t>，每三分鐘為一計</w:t>
            </w:r>
            <w:r>
              <w:rPr>
                <w:rFonts w:hint="eastAsia"/>
                <w:sz w:val="24"/>
                <w:szCs w:val="24"/>
              </w:rPr>
              <w:t>費</w:t>
            </w:r>
            <w:r w:rsidRPr="00864965">
              <w:rPr>
                <w:rFonts w:hint="eastAsia"/>
                <w:sz w:val="24"/>
                <w:szCs w:val="24"/>
              </w:rPr>
              <w:t>單位，不足三分鐘者以三分鐘計算</w:t>
            </w:r>
          </w:p>
        </w:tc>
      </w:tr>
      <w:tr w:rsidR="00B855E7" w:rsidRPr="003B6BFD" w14:paraId="18714040" w14:textId="1CC1C9DD" w:rsidTr="00E16898">
        <w:trPr>
          <w:cantSplit/>
          <w:trHeight w:hRule="exact" w:val="989"/>
        </w:trPr>
        <w:tc>
          <w:tcPr>
            <w:tcW w:w="1134" w:type="dxa"/>
            <w:vMerge w:val="restart"/>
            <w:vAlign w:val="center"/>
          </w:tcPr>
          <w:p w14:paraId="6A02E858" w14:textId="77777777" w:rsidR="00B855E7" w:rsidRPr="00BA6940" w:rsidRDefault="00B855E7" w:rsidP="00E76DA5">
            <w:pPr>
              <w:jc w:val="center"/>
              <w:rPr>
                <w:sz w:val="24"/>
                <w:szCs w:val="24"/>
              </w:rPr>
            </w:pPr>
            <w:r>
              <w:rPr>
                <w:rFonts w:hint="eastAsia"/>
                <w:sz w:val="24"/>
                <w:szCs w:val="24"/>
              </w:rPr>
              <w:t>營利</w:t>
            </w:r>
          </w:p>
        </w:tc>
        <w:tc>
          <w:tcPr>
            <w:tcW w:w="1276" w:type="dxa"/>
            <w:vAlign w:val="center"/>
          </w:tcPr>
          <w:p w14:paraId="31AED993" w14:textId="734BBFEB" w:rsidR="00B855E7" w:rsidRPr="00BA6940" w:rsidRDefault="00B855E7" w:rsidP="000B1FFC">
            <w:pPr>
              <w:ind w:left="240" w:hangingChars="100" w:hanging="240"/>
              <w:jc w:val="center"/>
              <w:rPr>
                <w:bCs/>
                <w:sz w:val="24"/>
                <w:szCs w:val="24"/>
              </w:rPr>
            </w:pPr>
            <w:r w:rsidRPr="00B855E7">
              <w:rPr>
                <w:rFonts w:hint="eastAsia"/>
                <w:bCs/>
                <w:sz w:val="24"/>
                <w:szCs w:val="24"/>
              </w:rPr>
              <w:t>公開上映</w:t>
            </w:r>
          </w:p>
        </w:tc>
        <w:tc>
          <w:tcPr>
            <w:tcW w:w="2977" w:type="dxa"/>
            <w:gridSpan w:val="2"/>
            <w:vAlign w:val="center"/>
          </w:tcPr>
          <w:p w14:paraId="344AAD9B" w14:textId="46CCE2D1" w:rsidR="00B855E7" w:rsidRPr="00BA6940" w:rsidRDefault="00B855E7" w:rsidP="000B1FFC">
            <w:pPr>
              <w:ind w:left="240" w:hangingChars="100" w:hanging="240"/>
              <w:jc w:val="center"/>
              <w:rPr>
                <w:bCs/>
                <w:sz w:val="24"/>
                <w:szCs w:val="24"/>
              </w:rPr>
            </w:pPr>
            <w:r w:rsidRPr="00B855E7">
              <w:rPr>
                <w:rFonts w:hint="eastAsia"/>
                <w:bCs/>
                <w:sz w:val="24"/>
                <w:szCs w:val="24"/>
              </w:rPr>
              <w:t>戲</w:t>
            </w:r>
            <w:r>
              <w:rPr>
                <w:rFonts w:hint="eastAsia"/>
                <w:bCs/>
                <w:sz w:val="24"/>
                <w:szCs w:val="24"/>
              </w:rPr>
              <w:t>院</w:t>
            </w:r>
          </w:p>
        </w:tc>
        <w:tc>
          <w:tcPr>
            <w:tcW w:w="2268" w:type="dxa"/>
            <w:vAlign w:val="center"/>
          </w:tcPr>
          <w:p w14:paraId="457249BF" w14:textId="77777777" w:rsidR="00E16898" w:rsidRDefault="00E16898" w:rsidP="00E16898">
            <w:pPr>
              <w:jc w:val="center"/>
              <w:rPr>
                <w:sz w:val="24"/>
                <w:szCs w:val="24"/>
              </w:rPr>
            </w:pPr>
            <w:r w:rsidRPr="00E16898">
              <w:rPr>
                <w:rFonts w:hint="eastAsia"/>
                <w:sz w:val="24"/>
                <w:szCs w:val="24"/>
              </w:rPr>
              <w:t>國內新臺幣</w:t>
            </w:r>
          </w:p>
          <w:p w14:paraId="48F920EF" w14:textId="30C9AA0C" w:rsidR="00B855E7" w:rsidRPr="00BA6940" w:rsidRDefault="00E16898" w:rsidP="00E16898">
            <w:pPr>
              <w:jc w:val="center"/>
              <w:rPr>
                <w:bCs/>
                <w:sz w:val="24"/>
                <w:szCs w:val="24"/>
              </w:rPr>
            </w:pPr>
            <w:r>
              <w:rPr>
                <w:rFonts w:hint="eastAsia"/>
                <w:sz w:val="24"/>
                <w:szCs w:val="24"/>
              </w:rPr>
              <w:t>二</w:t>
            </w:r>
            <w:r w:rsidRPr="00E16898">
              <w:rPr>
                <w:rFonts w:hint="eastAsia"/>
                <w:sz w:val="24"/>
                <w:szCs w:val="24"/>
              </w:rPr>
              <w:t>千</w:t>
            </w:r>
            <w:r>
              <w:rPr>
                <w:rFonts w:hint="eastAsia"/>
                <w:sz w:val="24"/>
                <w:szCs w:val="24"/>
              </w:rPr>
              <w:t>五百</w:t>
            </w:r>
            <w:r w:rsidRPr="00E16898">
              <w:rPr>
                <w:rFonts w:hint="eastAsia"/>
                <w:sz w:val="24"/>
                <w:szCs w:val="24"/>
              </w:rPr>
              <w:t>元</w:t>
            </w:r>
          </w:p>
        </w:tc>
        <w:tc>
          <w:tcPr>
            <w:tcW w:w="2551" w:type="dxa"/>
            <w:vAlign w:val="center"/>
          </w:tcPr>
          <w:p w14:paraId="5169F51C" w14:textId="575EF82D" w:rsidR="00B855E7" w:rsidRPr="00BA6940" w:rsidRDefault="00864965" w:rsidP="000B1FFC">
            <w:pPr>
              <w:rPr>
                <w:bCs/>
                <w:sz w:val="24"/>
                <w:szCs w:val="24"/>
              </w:rPr>
            </w:pPr>
            <w:r w:rsidRPr="00864965">
              <w:rPr>
                <w:rFonts w:hint="eastAsia"/>
                <w:bCs/>
                <w:sz w:val="24"/>
                <w:szCs w:val="24"/>
              </w:rPr>
              <w:t>以</w:t>
            </w:r>
            <w:r>
              <w:rPr>
                <w:rFonts w:hint="eastAsia"/>
                <w:sz w:val="24"/>
                <w:szCs w:val="24"/>
              </w:rPr>
              <w:t>部或集</w:t>
            </w:r>
            <w:r w:rsidRPr="00864965">
              <w:rPr>
                <w:rFonts w:hint="eastAsia"/>
                <w:bCs/>
                <w:sz w:val="24"/>
                <w:szCs w:val="24"/>
              </w:rPr>
              <w:t>計次，每</w:t>
            </w:r>
            <w:r w:rsidR="00E16898" w:rsidRPr="00864965">
              <w:rPr>
                <w:rFonts w:hint="eastAsia"/>
                <w:sz w:val="24"/>
                <w:szCs w:val="24"/>
              </w:rPr>
              <w:t>三</w:t>
            </w:r>
            <w:r w:rsidRPr="00864965">
              <w:rPr>
                <w:rFonts w:hint="eastAsia"/>
                <w:bCs/>
                <w:sz w:val="24"/>
                <w:szCs w:val="24"/>
              </w:rPr>
              <w:t>分鐘為一計費單位，不足</w:t>
            </w:r>
            <w:r w:rsidR="00E16898" w:rsidRPr="00864965">
              <w:rPr>
                <w:rFonts w:hint="eastAsia"/>
                <w:sz w:val="24"/>
                <w:szCs w:val="24"/>
              </w:rPr>
              <w:t>三</w:t>
            </w:r>
            <w:r w:rsidRPr="00864965">
              <w:rPr>
                <w:rFonts w:hint="eastAsia"/>
                <w:bCs/>
                <w:sz w:val="24"/>
                <w:szCs w:val="24"/>
              </w:rPr>
              <w:t>分鐘者以</w:t>
            </w:r>
            <w:r w:rsidR="00E16898" w:rsidRPr="00864965">
              <w:rPr>
                <w:rFonts w:hint="eastAsia"/>
                <w:sz w:val="24"/>
                <w:szCs w:val="24"/>
              </w:rPr>
              <w:t>三</w:t>
            </w:r>
            <w:r w:rsidRPr="00864965">
              <w:rPr>
                <w:rFonts w:hint="eastAsia"/>
                <w:bCs/>
                <w:sz w:val="24"/>
                <w:szCs w:val="24"/>
              </w:rPr>
              <w:t>分鐘計算</w:t>
            </w:r>
          </w:p>
        </w:tc>
      </w:tr>
      <w:tr w:rsidR="00B855E7" w:rsidRPr="003B6BFD" w14:paraId="016CD1C3" w14:textId="77777777" w:rsidTr="00E16898">
        <w:trPr>
          <w:cantSplit/>
          <w:trHeight w:hRule="exact" w:val="1012"/>
        </w:trPr>
        <w:tc>
          <w:tcPr>
            <w:tcW w:w="1134" w:type="dxa"/>
            <w:vMerge/>
            <w:vAlign w:val="center"/>
          </w:tcPr>
          <w:p w14:paraId="0DF5CAAF" w14:textId="77777777" w:rsidR="00B855E7" w:rsidRDefault="00B855E7" w:rsidP="00E76DA5">
            <w:pPr>
              <w:jc w:val="center"/>
              <w:rPr>
                <w:sz w:val="24"/>
                <w:szCs w:val="24"/>
              </w:rPr>
            </w:pPr>
          </w:p>
        </w:tc>
        <w:tc>
          <w:tcPr>
            <w:tcW w:w="1276" w:type="dxa"/>
            <w:vMerge w:val="restart"/>
            <w:vAlign w:val="center"/>
          </w:tcPr>
          <w:p w14:paraId="296D44C9" w14:textId="7FA887F1" w:rsidR="00B855E7" w:rsidRPr="00BA6940" w:rsidRDefault="00B855E7" w:rsidP="000B1FFC">
            <w:pPr>
              <w:ind w:left="240" w:hangingChars="100" w:hanging="240"/>
              <w:jc w:val="center"/>
              <w:rPr>
                <w:bCs/>
                <w:sz w:val="24"/>
                <w:szCs w:val="24"/>
              </w:rPr>
            </w:pPr>
            <w:r w:rsidRPr="00B855E7">
              <w:rPr>
                <w:rFonts w:hint="eastAsia"/>
                <w:bCs/>
                <w:sz w:val="24"/>
                <w:szCs w:val="24"/>
              </w:rPr>
              <w:t>公開播送</w:t>
            </w:r>
          </w:p>
        </w:tc>
        <w:tc>
          <w:tcPr>
            <w:tcW w:w="1559" w:type="dxa"/>
            <w:vMerge w:val="restart"/>
            <w:vAlign w:val="center"/>
          </w:tcPr>
          <w:p w14:paraId="5FF4A91C" w14:textId="3F2B81EC" w:rsidR="00B855E7" w:rsidRPr="00BA6940" w:rsidRDefault="00864965" w:rsidP="00E16898">
            <w:pPr>
              <w:jc w:val="both"/>
              <w:rPr>
                <w:bCs/>
                <w:sz w:val="24"/>
                <w:szCs w:val="24"/>
              </w:rPr>
            </w:pPr>
            <w:r w:rsidRPr="00864965">
              <w:rPr>
                <w:rFonts w:hint="eastAsia"/>
                <w:bCs/>
                <w:sz w:val="24"/>
                <w:szCs w:val="24"/>
              </w:rPr>
              <w:t>無線電視、有線廣播電視或衛星頻道</w:t>
            </w:r>
          </w:p>
        </w:tc>
        <w:tc>
          <w:tcPr>
            <w:tcW w:w="1418" w:type="dxa"/>
            <w:vAlign w:val="center"/>
          </w:tcPr>
          <w:p w14:paraId="71E934F4" w14:textId="4325B8FB" w:rsidR="00B855E7" w:rsidRPr="00BA6940" w:rsidRDefault="00864965" w:rsidP="000B1FFC">
            <w:pPr>
              <w:ind w:left="240" w:hangingChars="100" w:hanging="240"/>
              <w:jc w:val="center"/>
              <w:rPr>
                <w:bCs/>
                <w:sz w:val="24"/>
                <w:szCs w:val="24"/>
              </w:rPr>
            </w:pPr>
            <w:r>
              <w:rPr>
                <w:rFonts w:hint="eastAsia"/>
                <w:bCs/>
                <w:sz w:val="24"/>
                <w:szCs w:val="24"/>
              </w:rPr>
              <w:t>節目</w:t>
            </w:r>
          </w:p>
        </w:tc>
        <w:tc>
          <w:tcPr>
            <w:tcW w:w="2268" w:type="dxa"/>
            <w:vAlign w:val="center"/>
          </w:tcPr>
          <w:p w14:paraId="6208EC01" w14:textId="77777777" w:rsidR="00E16898" w:rsidRDefault="00E16898" w:rsidP="00E16898">
            <w:pPr>
              <w:jc w:val="center"/>
              <w:rPr>
                <w:sz w:val="24"/>
                <w:szCs w:val="24"/>
              </w:rPr>
            </w:pPr>
            <w:r w:rsidRPr="00E16898">
              <w:rPr>
                <w:rFonts w:hint="eastAsia"/>
                <w:sz w:val="24"/>
                <w:szCs w:val="24"/>
              </w:rPr>
              <w:t>國內新臺幣</w:t>
            </w:r>
          </w:p>
          <w:p w14:paraId="48088C0F" w14:textId="0FE09D33" w:rsidR="00B855E7" w:rsidRPr="00BA6940" w:rsidRDefault="00E16898" w:rsidP="00E16898">
            <w:pPr>
              <w:jc w:val="center"/>
              <w:rPr>
                <w:bCs/>
                <w:sz w:val="24"/>
                <w:szCs w:val="24"/>
              </w:rPr>
            </w:pPr>
            <w:r>
              <w:rPr>
                <w:rFonts w:hint="eastAsia"/>
                <w:sz w:val="24"/>
                <w:szCs w:val="24"/>
              </w:rPr>
              <w:t>四</w:t>
            </w:r>
            <w:r w:rsidRPr="00E16898">
              <w:rPr>
                <w:rFonts w:hint="eastAsia"/>
                <w:sz w:val="24"/>
                <w:szCs w:val="24"/>
              </w:rPr>
              <w:t>千元</w:t>
            </w:r>
          </w:p>
        </w:tc>
        <w:tc>
          <w:tcPr>
            <w:tcW w:w="2551" w:type="dxa"/>
            <w:vAlign w:val="center"/>
          </w:tcPr>
          <w:p w14:paraId="0AF20314" w14:textId="76DA007C" w:rsidR="00B855E7" w:rsidRPr="00BA6940" w:rsidRDefault="00864965" w:rsidP="000B1FFC">
            <w:pPr>
              <w:rPr>
                <w:bCs/>
                <w:sz w:val="24"/>
                <w:szCs w:val="24"/>
              </w:rPr>
            </w:pPr>
            <w:r w:rsidRPr="00864965">
              <w:rPr>
                <w:rFonts w:hint="eastAsia"/>
                <w:bCs/>
                <w:sz w:val="24"/>
                <w:szCs w:val="24"/>
              </w:rPr>
              <w:t>以</w:t>
            </w:r>
            <w:r>
              <w:rPr>
                <w:rFonts w:hint="eastAsia"/>
                <w:sz w:val="24"/>
                <w:szCs w:val="24"/>
              </w:rPr>
              <w:t>部或集</w:t>
            </w:r>
            <w:r w:rsidRPr="00864965">
              <w:rPr>
                <w:rFonts w:hint="eastAsia"/>
                <w:bCs/>
                <w:sz w:val="24"/>
                <w:szCs w:val="24"/>
              </w:rPr>
              <w:t>計次，每</w:t>
            </w:r>
            <w:r w:rsidR="000B1FFC">
              <w:rPr>
                <w:rFonts w:hint="eastAsia"/>
                <w:bCs/>
                <w:sz w:val="24"/>
                <w:szCs w:val="24"/>
              </w:rPr>
              <w:t>一</w:t>
            </w:r>
            <w:r w:rsidRPr="00864965">
              <w:rPr>
                <w:rFonts w:hint="eastAsia"/>
                <w:bCs/>
                <w:sz w:val="24"/>
                <w:szCs w:val="24"/>
              </w:rPr>
              <w:t>分鐘為一計費單位，不足</w:t>
            </w:r>
            <w:r w:rsidR="000B1FFC">
              <w:rPr>
                <w:rFonts w:hint="eastAsia"/>
                <w:bCs/>
                <w:sz w:val="24"/>
                <w:szCs w:val="24"/>
              </w:rPr>
              <w:t>一</w:t>
            </w:r>
            <w:r w:rsidRPr="00864965">
              <w:rPr>
                <w:rFonts w:hint="eastAsia"/>
                <w:bCs/>
                <w:sz w:val="24"/>
                <w:szCs w:val="24"/>
              </w:rPr>
              <w:t>分鐘者以</w:t>
            </w:r>
            <w:r w:rsidR="000B1FFC">
              <w:rPr>
                <w:rFonts w:hint="eastAsia"/>
                <w:bCs/>
                <w:sz w:val="24"/>
                <w:szCs w:val="24"/>
              </w:rPr>
              <w:t>一</w:t>
            </w:r>
            <w:r w:rsidRPr="00864965">
              <w:rPr>
                <w:rFonts w:hint="eastAsia"/>
                <w:bCs/>
                <w:sz w:val="24"/>
                <w:szCs w:val="24"/>
              </w:rPr>
              <w:t>分鐘計算</w:t>
            </w:r>
          </w:p>
        </w:tc>
      </w:tr>
      <w:tr w:rsidR="00B855E7" w:rsidRPr="003B6BFD" w14:paraId="6B89984C" w14:textId="77777777" w:rsidTr="00E16898">
        <w:trPr>
          <w:cantSplit/>
          <w:trHeight w:hRule="exact" w:val="998"/>
        </w:trPr>
        <w:tc>
          <w:tcPr>
            <w:tcW w:w="1134" w:type="dxa"/>
            <w:vMerge/>
            <w:vAlign w:val="center"/>
          </w:tcPr>
          <w:p w14:paraId="7BDB789F" w14:textId="77777777" w:rsidR="00B855E7" w:rsidRDefault="00B855E7" w:rsidP="00E76DA5">
            <w:pPr>
              <w:jc w:val="center"/>
              <w:rPr>
                <w:sz w:val="24"/>
                <w:szCs w:val="24"/>
              </w:rPr>
            </w:pPr>
          </w:p>
        </w:tc>
        <w:tc>
          <w:tcPr>
            <w:tcW w:w="1276" w:type="dxa"/>
            <w:vMerge/>
            <w:vAlign w:val="center"/>
          </w:tcPr>
          <w:p w14:paraId="2DAF6EF6" w14:textId="77777777" w:rsidR="00B855E7" w:rsidRPr="00BA6940" w:rsidRDefault="00B855E7" w:rsidP="000B1FFC">
            <w:pPr>
              <w:ind w:left="240" w:hangingChars="100" w:hanging="240"/>
              <w:jc w:val="center"/>
              <w:rPr>
                <w:bCs/>
                <w:sz w:val="24"/>
                <w:szCs w:val="24"/>
              </w:rPr>
            </w:pPr>
          </w:p>
        </w:tc>
        <w:tc>
          <w:tcPr>
            <w:tcW w:w="1559" w:type="dxa"/>
            <w:vMerge/>
            <w:vAlign w:val="center"/>
          </w:tcPr>
          <w:p w14:paraId="3E40AF4E" w14:textId="77777777" w:rsidR="00B855E7" w:rsidRPr="00BA6940" w:rsidRDefault="00B855E7" w:rsidP="000B1FFC">
            <w:pPr>
              <w:ind w:left="240" w:hangingChars="100" w:hanging="240"/>
              <w:rPr>
                <w:bCs/>
                <w:sz w:val="24"/>
                <w:szCs w:val="24"/>
              </w:rPr>
            </w:pPr>
          </w:p>
        </w:tc>
        <w:tc>
          <w:tcPr>
            <w:tcW w:w="1418" w:type="dxa"/>
            <w:vAlign w:val="center"/>
          </w:tcPr>
          <w:p w14:paraId="5292184E" w14:textId="3E9F1676" w:rsidR="00B855E7" w:rsidRPr="00BA6940" w:rsidRDefault="00864965" w:rsidP="000B1FFC">
            <w:pPr>
              <w:ind w:left="240" w:hangingChars="100" w:hanging="240"/>
              <w:jc w:val="center"/>
              <w:rPr>
                <w:bCs/>
                <w:sz w:val="24"/>
                <w:szCs w:val="24"/>
              </w:rPr>
            </w:pPr>
            <w:r>
              <w:rPr>
                <w:rFonts w:hint="eastAsia"/>
                <w:bCs/>
                <w:sz w:val="24"/>
                <w:szCs w:val="24"/>
              </w:rPr>
              <w:t>商業廣告</w:t>
            </w:r>
          </w:p>
        </w:tc>
        <w:tc>
          <w:tcPr>
            <w:tcW w:w="2268" w:type="dxa"/>
            <w:vAlign w:val="center"/>
          </w:tcPr>
          <w:p w14:paraId="2C4D1318" w14:textId="77777777" w:rsidR="00E16898" w:rsidRDefault="00E16898" w:rsidP="00E16898">
            <w:pPr>
              <w:jc w:val="center"/>
              <w:rPr>
                <w:sz w:val="24"/>
                <w:szCs w:val="24"/>
              </w:rPr>
            </w:pPr>
            <w:r w:rsidRPr="00E16898">
              <w:rPr>
                <w:rFonts w:hint="eastAsia"/>
                <w:sz w:val="24"/>
                <w:szCs w:val="24"/>
              </w:rPr>
              <w:t>國內新臺幣</w:t>
            </w:r>
          </w:p>
          <w:p w14:paraId="49BB416D" w14:textId="23E2476D" w:rsidR="00B855E7" w:rsidRPr="00BA6940" w:rsidRDefault="00E16898" w:rsidP="00E16898">
            <w:pPr>
              <w:jc w:val="center"/>
              <w:rPr>
                <w:bCs/>
                <w:sz w:val="24"/>
                <w:szCs w:val="24"/>
              </w:rPr>
            </w:pPr>
            <w:r>
              <w:rPr>
                <w:rFonts w:hint="eastAsia"/>
                <w:sz w:val="24"/>
                <w:szCs w:val="24"/>
              </w:rPr>
              <w:t>二</w:t>
            </w:r>
            <w:r w:rsidRPr="00E16898">
              <w:rPr>
                <w:rFonts w:hint="eastAsia"/>
                <w:sz w:val="24"/>
                <w:szCs w:val="24"/>
              </w:rPr>
              <w:t>千元</w:t>
            </w:r>
          </w:p>
        </w:tc>
        <w:tc>
          <w:tcPr>
            <w:tcW w:w="2551" w:type="dxa"/>
            <w:vAlign w:val="center"/>
          </w:tcPr>
          <w:p w14:paraId="2FC9CB50" w14:textId="02241346" w:rsidR="00B855E7" w:rsidRPr="00BA6940" w:rsidRDefault="00864965" w:rsidP="000B1FFC">
            <w:pPr>
              <w:rPr>
                <w:bCs/>
                <w:sz w:val="24"/>
                <w:szCs w:val="24"/>
              </w:rPr>
            </w:pPr>
            <w:r w:rsidRPr="00864965">
              <w:rPr>
                <w:rFonts w:hint="eastAsia"/>
                <w:bCs/>
                <w:sz w:val="24"/>
                <w:szCs w:val="24"/>
              </w:rPr>
              <w:t>以</w:t>
            </w:r>
            <w:r>
              <w:rPr>
                <w:rFonts w:hint="eastAsia"/>
                <w:sz w:val="24"/>
                <w:szCs w:val="24"/>
              </w:rPr>
              <w:t>部或集</w:t>
            </w:r>
            <w:r w:rsidRPr="00864965">
              <w:rPr>
                <w:rFonts w:hint="eastAsia"/>
                <w:bCs/>
                <w:sz w:val="24"/>
                <w:szCs w:val="24"/>
              </w:rPr>
              <w:t>計次，每</w:t>
            </w:r>
            <w:r w:rsidR="000B1FFC">
              <w:rPr>
                <w:rFonts w:hint="eastAsia"/>
                <w:bCs/>
                <w:sz w:val="24"/>
                <w:szCs w:val="24"/>
              </w:rPr>
              <w:t>十秒</w:t>
            </w:r>
            <w:r w:rsidRPr="00864965">
              <w:rPr>
                <w:rFonts w:hint="eastAsia"/>
                <w:bCs/>
                <w:sz w:val="24"/>
                <w:szCs w:val="24"/>
              </w:rPr>
              <w:t>為一計費單位，不足</w:t>
            </w:r>
            <w:r w:rsidR="000B1FFC">
              <w:rPr>
                <w:rFonts w:hint="eastAsia"/>
                <w:bCs/>
                <w:sz w:val="24"/>
                <w:szCs w:val="24"/>
              </w:rPr>
              <w:t>十秒</w:t>
            </w:r>
            <w:r w:rsidRPr="00864965">
              <w:rPr>
                <w:rFonts w:hint="eastAsia"/>
                <w:bCs/>
                <w:sz w:val="24"/>
                <w:szCs w:val="24"/>
              </w:rPr>
              <w:t>者以</w:t>
            </w:r>
            <w:r w:rsidR="000B1FFC">
              <w:rPr>
                <w:rFonts w:hint="eastAsia"/>
                <w:bCs/>
                <w:sz w:val="24"/>
                <w:szCs w:val="24"/>
              </w:rPr>
              <w:t>十秒</w:t>
            </w:r>
            <w:r w:rsidRPr="00864965">
              <w:rPr>
                <w:rFonts w:hint="eastAsia"/>
                <w:bCs/>
                <w:sz w:val="24"/>
                <w:szCs w:val="24"/>
              </w:rPr>
              <w:t>計算</w:t>
            </w:r>
          </w:p>
        </w:tc>
      </w:tr>
      <w:tr w:rsidR="00B855E7" w:rsidRPr="003B6BFD" w14:paraId="15A0B4F9" w14:textId="6E431AEB" w:rsidTr="00E16898">
        <w:trPr>
          <w:cantSplit/>
          <w:trHeight w:hRule="exact" w:val="998"/>
        </w:trPr>
        <w:tc>
          <w:tcPr>
            <w:tcW w:w="1134" w:type="dxa"/>
            <w:vMerge/>
            <w:vAlign w:val="center"/>
          </w:tcPr>
          <w:p w14:paraId="4BBA9F68" w14:textId="77777777" w:rsidR="00B855E7" w:rsidRPr="00BA6940" w:rsidRDefault="00B855E7" w:rsidP="00E76DA5">
            <w:pPr>
              <w:jc w:val="center"/>
              <w:rPr>
                <w:sz w:val="24"/>
                <w:szCs w:val="24"/>
              </w:rPr>
            </w:pPr>
          </w:p>
        </w:tc>
        <w:tc>
          <w:tcPr>
            <w:tcW w:w="1276" w:type="dxa"/>
            <w:vMerge/>
            <w:vAlign w:val="center"/>
          </w:tcPr>
          <w:p w14:paraId="2AC7B933" w14:textId="5CBDC1A7" w:rsidR="00B855E7" w:rsidRPr="00BA6940" w:rsidRDefault="00B855E7" w:rsidP="000B1FFC">
            <w:pPr>
              <w:ind w:left="240" w:hangingChars="100" w:hanging="240"/>
              <w:jc w:val="center"/>
              <w:rPr>
                <w:bCs/>
                <w:sz w:val="24"/>
                <w:szCs w:val="24"/>
              </w:rPr>
            </w:pPr>
          </w:p>
        </w:tc>
        <w:tc>
          <w:tcPr>
            <w:tcW w:w="2977" w:type="dxa"/>
            <w:gridSpan w:val="2"/>
            <w:vAlign w:val="center"/>
          </w:tcPr>
          <w:p w14:paraId="52E0296F" w14:textId="665D77FC" w:rsidR="00B855E7" w:rsidRPr="00BA6940" w:rsidRDefault="00864965" w:rsidP="000B1FFC">
            <w:pPr>
              <w:ind w:left="240" w:hangingChars="100" w:hanging="240"/>
              <w:jc w:val="center"/>
              <w:rPr>
                <w:bCs/>
                <w:sz w:val="24"/>
                <w:szCs w:val="24"/>
              </w:rPr>
            </w:pPr>
            <w:r>
              <w:rPr>
                <w:rFonts w:hint="eastAsia"/>
                <w:bCs/>
                <w:sz w:val="24"/>
                <w:szCs w:val="24"/>
              </w:rPr>
              <w:t>網際網路</w:t>
            </w:r>
          </w:p>
        </w:tc>
        <w:tc>
          <w:tcPr>
            <w:tcW w:w="2268" w:type="dxa"/>
            <w:vAlign w:val="center"/>
          </w:tcPr>
          <w:p w14:paraId="62407CC5" w14:textId="77777777" w:rsidR="00E16898" w:rsidRDefault="00E16898" w:rsidP="00E16898">
            <w:pPr>
              <w:jc w:val="center"/>
              <w:rPr>
                <w:sz w:val="24"/>
                <w:szCs w:val="24"/>
              </w:rPr>
            </w:pPr>
            <w:r w:rsidRPr="00E16898">
              <w:rPr>
                <w:rFonts w:hint="eastAsia"/>
                <w:sz w:val="24"/>
                <w:szCs w:val="24"/>
              </w:rPr>
              <w:t>國內新臺幣</w:t>
            </w:r>
          </w:p>
          <w:p w14:paraId="7F08F4B5" w14:textId="5EFF6E2D" w:rsidR="00B855E7" w:rsidRPr="002537C7" w:rsidRDefault="00E16898" w:rsidP="00E16898">
            <w:pPr>
              <w:jc w:val="center"/>
              <w:rPr>
                <w:sz w:val="24"/>
                <w:szCs w:val="24"/>
              </w:rPr>
            </w:pPr>
            <w:r>
              <w:rPr>
                <w:rFonts w:hint="eastAsia"/>
                <w:sz w:val="24"/>
                <w:szCs w:val="24"/>
              </w:rPr>
              <w:t>四</w:t>
            </w:r>
            <w:r w:rsidRPr="00E16898">
              <w:rPr>
                <w:rFonts w:hint="eastAsia"/>
                <w:sz w:val="24"/>
                <w:szCs w:val="24"/>
              </w:rPr>
              <w:t>千元</w:t>
            </w:r>
          </w:p>
        </w:tc>
        <w:tc>
          <w:tcPr>
            <w:tcW w:w="2551" w:type="dxa"/>
            <w:vAlign w:val="center"/>
          </w:tcPr>
          <w:p w14:paraId="1F6CAC20" w14:textId="6F81AD67" w:rsidR="00B855E7" w:rsidRPr="002537C7" w:rsidRDefault="00864965" w:rsidP="000B1FFC">
            <w:pPr>
              <w:rPr>
                <w:sz w:val="24"/>
                <w:szCs w:val="24"/>
              </w:rPr>
            </w:pPr>
            <w:r w:rsidRPr="00864965">
              <w:rPr>
                <w:rFonts w:hint="eastAsia"/>
                <w:bCs/>
                <w:sz w:val="24"/>
                <w:szCs w:val="24"/>
              </w:rPr>
              <w:t>以</w:t>
            </w:r>
            <w:r>
              <w:rPr>
                <w:rFonts w:hint="eastAsia"/>
                <w:sz w:val="24"/>
                <w:szCs w:val="24"/>
              </w:rPr>
              <w:t>部或集</w:t>
            </w:r>
            <w:r w:rsidRPr="00864965">
              <w:rPr>
                <w:rFonts w:hint="eastAsia"/>
                <w:bCs/>
                <w:sz w:val="24"/>
                <w:szCs w:val="24"/>
              </w:rPr>
              <w:t>計次，每</w:t>
            </w:r>
            <w:r w:rsidR="000B1FFC">
              <w:rPr>
                <w:rFonts w:hint="eastAsia"/>
                <w:bCs/>
                <w:sz w:val="24"/>
                <w:szCs w:val="24"/>
              </w:rPr>
              <w:t>一</w:t>
            </w:r>
            <w:r w:rsidRPr="00864965">
              <w:rPr>
                <w:rFonts w:hint="eastAsia"/>
                <w:bCs/>
                <w:sz w:val="24"/>
                <w:szCs w:val="24"/>
              </w:rPr>
              <w:t>分鐘為一計費單位，不足</w:t>
            </w:r>
            <w:r w:rsidR="000B1FFC">
              <w:rPr>
                <w:rFonts w:hint="eastAsia"/>
                <w:bCs/>
                <w:sz w:val="24"/>
                <w:szCs w:val="24"/>
              </w:rPr>
              <w:t>一</w:t>
            </w:r>
            <w:r w:rsidRPr="00864965">
              <w:rPr>
                <w:rFonts w:hint="eastAsia"/>
                <w:bCs/>
                <w:sz w:val="24"/>
                <w:szCs w:val="24"/>
              </w:rPr>
              <w:t>分鐘者以</w:t>
            </w:r>
            <w:r w:rsidR="000B1FFC">
              <w:rPr>
                <w:rFonts w:hint="eastAsia"/>
                <w:bCs/>
                <w:sz w:val="24"/>
                <w:szCs w:val="24"/>
              </w:rPr>
              <w:t>一</w:t>
            </w:r>
            <w:r w:rsidRPr="00864965">
              <w:rPr>
                <w:rFonts w:hint="eastAsia"/>
                <w:bCs/>
                <w:sz w:val="24"/>
                <w:szCs w:val="24"/>
              </w:rPr>
              <w:t>分鐘計算</w:t>
            </w:r>
          </w:p>
        </w:tc>
      </w:tr>
      <w:tr w:rsidR="00B855E7" w:rsidRPr="003B6BFD" w14:paraId="4FE309FB" w14:textId="77777777" w:rsidTr="00E16898">
        <w:trPr>
          <w:cantSplit/>
          <w:trHeight w:hRule="exact" w:val="983"/>
        </w:trPr>
        <w:tc>
          <w:tcPr>
            <w:tcW w:w="1134" w:type="dxa"/>
            <w:vMerge/>
            <w:vAlign w:val="center"/>
          </w:tcPr>
          <w:p w14:paraId="555E3B38" w14:textId="77777777" w:rsidR="00B855E7" w:rsidRPr="00BA6940" w:rsidRDefault="00B855E7" w:rsidP="00E76DA5">
            <w:pPr>
              <w:jc w:val="center"/>
              <w:rPr>
                <w:sz w:val="24"/>
                <w:szCs w:val="24"/>
              </w:rPr>
            </w:pPr>
          </w:p>
        </w:tc>
        <w:tc>
          <w:tcPr>
            <w:tcW w:w="1276" w:type="dxa"/>
            <w:vMerge w:val="restart"/>
            <w:vAlign w:val="center"/>
          </w:tcPr>
          <w:p w14:paraId="1B12C41D" w14:textId="4A876D8E" w:rsidR="00B855E7" w:rsidRPr="00BA6940" w:rsidRDefault="00B855E7" w:rsidP="000B1FFC">
            <w:pPr>
              <w:ind w:left="240" w:hangingChars="100" w:hanging="240"/>
              <w:jc w:val="center"/>
              <w:rPr>
                <w:bCs/>
                <w:sz w:val="24"/>
                <w:szCs w:val="24"/>
              </w:rPr>
            </w:pPr>
            <w:r w:rsidRPr="00B855E7">
              <w:rPr>
                <w:rFonts w:hint="eastAsia"/>
                <w:bCs/>
                <w:sz w:val="24"/>
                <w:szCs w:val="24"/>
              </w:rPr>
              <w:t>發行</w:t>
            </w:r>
          </w:p>
        </w:tc>
        <w:tc>
          <w:tcPr>
            <w:tcW w:w="2977" w:type="dxa"/>
            <w:gridSpan w:val="2"/>
            <w:vAlign w:val="center"/>
          </w:tcPr>
          <w:p w14:paraId="39FA4E2C" w14:textId="4313D7E7" w:rsidR="00B855E7" w:rsidRPr="00BA6940" w:rsidRDefault="00864965" w:rsidP="000B1FFC">
            <w:pPr>
              <w:ind w:left="240" w:hangingChars="100" w:hanging="240"/>
              <w:jc w:val="center"/>
              <w:rPr>
                <w:bCs/>
                <w:sz w:val="24"/>
                <w:szCs w:val="24"/>
              </w:rPr>
            </w:pPr>
            <w:r>
              <w:rPr>
                <w:rFonts w:hint="eastAsia"/>
                <w:bCs/>
                <w:sz w:val="24"/>
                <w:szCs w:val="24"/>
              </w:rPr>
              <w:t>家庭版</w:t>
            </w:r>
          </w:p>
        </w:tc>
        <w:tc>
          <w:tcPr>
            <w:tcW w:w="2268" w:type="dxa"/>
            <w:vAlign w:val="center"/>
          </w:tcPr>
          <w:p w14:paraId="1065AA4A" w14:textId="77777777" w:rsidR="00E16898" w:rsidRDefault="00E16898" w:rsidP="00E16898">
            <w:pPr>
              <w:jc w:val="center"/>
              <w:rPr>
                <w:sz w:val="24"/>
                <w:szCs w:val="24"/>
              </w:rPr>
            </w:pPr>
            <w:r w:rsidRPr="00E16898">
              <w:rPr>
                <w:rFonts w:hint="eastAsia"/>
                <w:sz w:val="24"/>
                <w:szCs w:val="24"/>
              </w:rPr>
              <w:t>國內新臺幣</w:t>
            </w:r>
          </w:p>
          <w:p w14:paraId="5295CC51" w14:textId="2742A2C4" w:rsidR="00B855E7" w:rsidRPr="002537C7" w:rsidRDefault="00E16898" w:rsidP="00E16898">
            <w:pPr>
              <w:jc w:val="center"/>
              <w:rPr>
                <w:sz w:val="24"/>
                <w:szCs w:val="24"/>
              </w:rPr>
            </w:pPr>
            <w:r>
              <w:rPr>
                <w:rFonts w:hint="eastAsia"/>
                <w:sz w:val="24"/>
                <w:szCs w:val="24"/>
              </w:rPr>
              <w:t>二</w:t>
            </w:r>
            <w:r w:rsidRPr="00E16898">
              <w:rPr>
                <w:rFonts w:hint="eastAsia"/>
                <w:sz w:val="24"/>
                <w:szCs w:val="24"/>
              </w:rPr>
              <w:t>千元</w:t>
            </w:r>
          </w:p>
        </w:tc>
        <w:tc>
          <w:tcPr>
            <w:tcW w:w="2551" w:type="dxa"/>
            <w:vAlign w:val="center"/>
          </w:tcPr>
          <w:p w14:paraId="57CC3390" w14:textId="50F8DCDD" w:rsidR="00B855E7" w:rsidRPr="002537C7" w:rsidRDefault="00864965" w:rsidP="000B1FFC">
            <w:pPr>
              <w:rPr>
                <w:sz w:val="24"/>
                <w:szCs w:val="24"/>
              </w:rPr>
            </w:pPr>
            <w:r w:rsidRPr="00864965">
              <w:rPr>
                <w:rFonts w:hint="eastAsia"/>
                <w:bCs/>
                <w:sz w:val="24"/>
                <w:szCs w:val="24"/>
              </w:rPr>
              <w:t>以</w:t>
            </w:r>
            <w:r>
              <w:rPr>
                <w:rFonts w:hint="eastAsia"/>
                <w:sz w:val="24"/>
                <w:szCs w:val="24"/>
              </w:rPr>
              <w:t>部或集</w:t>
            </w:r>
            <w:r w:rsidRPr="00864965">
              <w:rPr>
                <w:rFonts w:hint="eastAsia"/>
                <w:bCs/>
                <w:sz w:val="24"/>
                <w:szCs w:val="24"/>
              </w:rPr>
              <w:t>計次，每</w:t>
            </w:r>
            <w:r w:rsidR="000B1FFC">
              <w:rPr>
                <w:rFonts w:hint="eastAsia"/>
                <w:bCs/>
                <w:sz w:val="24"/>
                <w:szCs w:val="24"/>
              </w:rPr>
              <w:t>一</w:t>
            </w:r>
            <w:r w:rsidRPr="00864965">
              <w:rPr>
                <w:rFonts w:hint="eastAsia"/>
                <w:bCs/>
                <w:sz w:val="24"/>
                <w:szCs w:val="24"/>
              </w:rPr>
              <w:t>分鐘為一計費單位，不足</w:t>
            </w:r>
            <w:r w:rsidR="000B1FFC">
              <w:rPr>
                <w:rFonts w:hint="eastAsia"/>
                <w:bCs/>
                <w:sz w:val="24"/>
                <w:szCs w:val="24"/>
              </w:rPr>
              <w:t>一</w:t>
            </w:r>
            <w:r w:rsidRPr="00864965">
              <w:rPr>
                <w:rFonts w:hint="eastAsia"/>
                <w:bCs/>
                <w:sz w:val="24"/>
                <w:szCs w:val="24"/>
              </w:rPr>
              <w:t>分鐘者以</w:t>
            </w:r>
            <w:r w:rsidR="000B1FFC">
              <w:rPr>
                <w:rFonts w:hint="eastAsia"/>
                <w:bCs/>
                <w:sz w:val="24"/>
                <w:szCs w:val="24"/>
              </w:rPr>
              <w:t>一</w:t>
            </w:r>
            <w:r w:rsidRPr="00864965">
              <w:rPr>
                <w:rFonts w:hint="eastAsia"/>
                <w:bCs/>
                <w:sz w:val="24"/>
                <w:szCs w:val="24"/>
              </w:rPr>
              <w:t>分鐘計算</w:t>
            </w:r>
          </w:p>
        </w:tc>
      </w:tr>
      <w:tr w:rsidR="00B855E7" w:rsidRPr="003B6BFD" w14:paraId="3E2FEB1F" w14:textId="7A9CA047" w:rsidTr="00E16898">
        <w:trPr>
          <w:cantSplit/>
          <w:trHeight w:hRule="exact" w:val="1968"/>
        </w:trPr>
        <w:tc>
          <w:tcPr>
            <w:tcW w:w="1134" w:type="dxa"/>
            <w:vMerge/>
            <w:vAlign w:val="center"/>
          </w:tcPr>
          <w:p w14:paraId="514B799D" w14:textId="77777777" w:rsidR="00B855E7" w:rsidRPr="00BA6940" w:rsidRDefault="00B855E7" w:rsidP="00E76DA5">
            <w:pPr>
              <w:jc w:val="center"/>
              <w:rPr>
                <w:sz w:val="24"/>
                <w:szCs w:val="24"/>
              </w:rPr>
            </w:pPr>
          </w:p>
        </w:tc>
        <w:tc>
          <w:tcPr>
            <w:tcW w:w="1276" w:type="dxa"/>
            <w:vMerge/>
            <w:vAlign w:val="center"/>
          </w:tcPr>
          <w:p w14:paraId="57856EF9" w14:textId="0225C42B" w:rsidR="00B855E7" w:rsidRPr="00BA6940" w:rsidRDefault="00B855E7" w:rsidP="00E76DA5">
            <w:pPr>
              <w:jc w:val="center"/>
              <w:rPr>
                <w:sz w:val="24"/>
                <w:szCs w:val="24"/>
              </w:rPr>
            </w:pPr>
          </w:p>
        </w:tc>
        <w:tc>
          <w:tcPr>
            <w:tcW w:w="2977" w:type="dxa"/>
            <w:gridSpan w:val="2"/>
            <w:vAlign w:val="center"/>
          </w:tcPr>
          <w:p w14:paraId="4A528F27" w14:textId="02EFC7B8" w:rsidR="00B855E7" w:rsidRPr="00BA6940" w:rsidRDefault="00864965" w:rsidP="000B1FFC">
            <w:pPr>
              <w:jc w:val="center"/>
              <w:rPr>
                <w:sz w:val="24"/>
                <w:szCs w:val="24"/>
              </w:rPr>
            </w:pPr>
            <w:r>
              <w:rPr>
                <w:rFonts w:hint="eastAsia"/>
                <w:sz w:val="24"/>
                <w:szCs w:val="24"/>
              </w:rPr>
              <w:t>公播版</w:t>
            </w:r>
          </w:p>
        </w:tc>
        <w:tc>
          <w:tcPr>
            <w:tcW w:w="2268" w:type="dxa"/>
            <w:vAlign w:val="center"/>
          </w:tcPr>
          <w:p w14:paraId="0832A1AC" w14:textId="77777777" w:rsidR="00E16898" w:rsidRDefault="00E16898" w:rsidP="00E16898">
            <w:pPr>
              <w:jc w:val="center"/>
              <w:rPr>
                <w:sz w:val="24"/>
                <w:szCs w:val="24"/>
              </w:rPr>
            </w:pPr>
            <w:r w:rsidRPr="00E16898">
              <w:rPr>
                <w:rFonts w:hint="eastAsia"/>
                <w:sz w:val="24"/>
                <w:szCs w:val="24"/>
              </w:rPr>
              <w:t>國內新臺幣</w:t>
            </w:r>
          </w:p>
          <w:p w14:paraId="34FF38B9" w14:textId="1970F77D" w:rsidR="00B855E7" w:rsidRPr="00BA6940" w:rsidRDefault="00E16898" w:rsidP="00E16898">
            <w:pPr>
              <w:jc w:val="center"/>
              <w:rPr>
                <w:sz w:val="24"/>
                <w:szCs w:val="24"/>
              </w:rPr>
            </w:pPr>
            <w:r>
              <w:rPr>
                <w:rFonts w:hint="eastAsia"/>
                <w:sz w:val="24"/>
                <w:szCs w:val="24"/>
              </w:rPr>
              <w:t>四</w:t>
            </w:r>
            <w:r w:rsidRPr="00E16898">
              <w:rPr>
                <w:rFonts w:hint="eastAsia"/>
                <w:sz w:val="24"/>
                <w:szCs w:val="24"/>
              </w:rPr>
              <w:t>千元</w:t>
            </w:r>
          </w:p>
        </w:tc>
        <w:tc>
          <w:tcPr>
            <w:tcW w:w="2551" w:type="dxa"/>
            <w:vAlign w:val="center"/>
          </w:tcPr>
          <w:p w14:paraId="2B23C313" w14:textId="240F08C8" w:rsidR="000B1FFC" w:rsidRPr="002537C7" w:rsidRDefault="000B1FFC" w:rsidP="000B1FFC">
            <w:pPr>
              <w:pStyle w:val="a5"/>
              <w:ind w:left="240" w:hangingChars="100" w:hanging="240"/>
              <w:jc w:val="left"/>
              <w:rPr>
                <w:sz w:val="24"/>
                <w:szCs w:val="24"/>
              </w:rPr>
            </w:pPr>
            <w:r w:rsidRPr="001A1E70">
              <w:rPr>
                <w:bCs/>
                <w:sz w:val="24"/>
                <w:szCs w:val="24"/>
              </w:rPr>
              <w:t>1.</w:t>
            </w:r>
            <w:r w:rsidRPr="000B1FFC">
              <w:rPr>
                <w:rFonts w:hint="eastAsia"/>
                <w:sz w:val="24"/>
                <w:szCs w:val="24"/>
              </w:rPr>
              <w:t>以部或集計次，每一分鐘為一計費單位，不足一分鐘者以一分鐘計算</w:t>
            </w:r>
          </w:p>
          <w:p w14:paraId="65BDCFC2" w14:textId="09FF229A" w:rsidR="00B855E7" w:rsidRPr="00BA6940" w:rsidRDefault="000B1FFC" w:rsidP="000B1FFC">
            <w:pPr>
              <w:ind w:left="240" w:hangingChars="100" w:hanging="240"/>
              <w:rPr>
                <w:sz w:val="24"/>
                <w:szCs w:val="24"/>
              </w:rPr>
            </w:pPr>
            <w:r w:rsidRPr="001A1E70">
              <w:rPr>
                <w:bCs/>
                <w:sz w:val="24"/>
                <w:szCs w:val="24"/>
              </w:rPr>
              <w:t>2.</w:t>
            </w:r>
            <w:r w:rsidRPr="000B1FFC">
              <w:rPr>
                <w:rFonts w:hint="eastAsia"/>
                <w:bCs/>
                <w:sz w:val="24"/>
                <w:szCs w:val="24"/>
              </w:rPr>
              <w:t>發行公播版產品時，不需支付家庭版費用</w:t>
            </w:r>
          </w:p>
        </w:tc>
      </w:tr>
      <w:tr w:rsidR="00B855E7" w:rsidRPr="003B6BFD" w14:paraId="55CB7C92" w14:textId="77777777" w:rsidTr="00B855E7">
        <w:trPr>
          <w:cantSplit/>
          <w:trHeight w:hRule="exact" w:val="2281"/>
        </w:trPr>
        <w:tc>
          <w:tcPr>
            <w:tcW w:w="10206" w:type="dxa"/>
            <w:gridSpan w:val="6"/>
            <w:vAlign w:val="center"/>
          </w:tcPr>
          <w:p w14:paraId="4F5BDCE7" w14:textId="533C85CC" w:rsidR="00B855E7" w:rsidRPr="00FA0C4B" w:rsidRDefault="00B855E7" w:rsidP="00E76DA5">
            <w:pPr>
              <w:jc w:val="both"/>
              <w:rPr>
                <w:sz w:val="24"/>
                <w:szCs w:val="24"/>
              </w:rPr>
            </w:pPr>
            <w:r w:rsidRPr="00FA0C4B">
              <w:rPr>
                <w:rFonts w:hint="eastAsia"/>
                <w:sz w:val="24"/>
                <w:szCs w:val="24"/>
              </w:rPr>
              <w:t>註一：</w:t>
            </w:r>
            <w:r w:rsidR="007645C8">
              <w:rPr>
                <w:rFonts w:hint="eastAsia"/>
                <w:sz w:val="24"/>
                <w:szCs w:val="24"/>
              </w:rPr>
              <w:t>國</w:t>
            </w:r>
            <w:r w:rsidRPr="00FA0C4B">
              <w:rPr>
                <w:rFonts w:hint="eastAsia"/>
                <w:sz w:val="24"/>
                <w:szCs w:val="24"/>
              </w:rPr>
              <w:t>外單位或個人使用，依本收費</w:t>
            </w:r>
            <w:r w:rsidR="00646045">
              <w:rPr>
                <w:rFonts w:hint="eastAsia"/>
                <w:sz w:val="24"/>
                <w:szCs w:val="24"/>
              </w:rPr>
              <w:t>標</w:t>
            </w:r>
            <w:r w:rsidRPr="00FA0C4B">
              <w:rPr>
                <w:rFonts w:hint="eastAsia"/>
                <w:sz w:val="24"/>
                <w:szCs w:val="24"/>
              </w:rPr>
              <w:t>準所列金額乘以一點五，再折算成美金計。</w:t>
            </w:r>
          </w:p>
          <w:p w14:paraId="12365F31" w14:textId="77777777" w:rsidR="00B855E7" w:rsidRPr="00FA0C4B" w:rsidRDefault="00B855E7" w:rsidP="00E76DA5">
            <w:pPr>
              <w:jc w:val="both"/>
              <w:rPr>
                <w:sz w:val="24"/>
                <w:szCs w:val="24"/>
              </w:rPr>
            </w:pPr>
            <w:r w:rsidRPr="00FA0C4B">
              <w:rPr>
                <w:rFonts w:hint="eastAsia"/>
                <w:sz w:val="24"/>
                <w:szCs w:val="24"/>
              </w:rPr>
              <w:t>註二：</w:t>
            </w:r>
          </w:p>
          <w:p w14:paraId="4AEE8309" w14:textId="77777777" w:rsidR="00B855E7" w:rsidRPr="00FA0C4B" w:rsidRDefault="00B855E7" w:rsidP="00E76DA5">
            <w:pPr>
              <w:ind w:leftChars="306" w:left="1873" w:hangingChars="500" w:hanging="1200"/>
              <w:jc w:val="both"/>
              <w:rPr>
                <w:sz w:val="24"/>
                <w:szCs w:val="24"/>
              </w:rPr>
            </w:pPr>
            <w:r w:rsidRPr="00FA0C4B">
              <w:rPr>
                <w:sz w:val="24"/>
                <w:szCs w:val="24"/>
              </w:rPr>
              <w:t>1.非營利：係指使用人之利用為學術研究、公益用途及未涉及販售之行</w:t>
            </w:r>
            <w:r w:rsidRPr="00FA0C4B">
              <w:rPr>
                <w:rFonts w:hint="eastAsia"/>
                <w:sz w:val="24"/>
                <w:szCs w:val="24"/>
              </w:rPr>
              <w:t>為，或雖涉及販售行為但非以獲利為主要目的者。</w:t>
            </w:r>
          </w:p>
          <w:p w14:paraId="3B25DEDD" w14:textId="77777777" w:rsidR="00B855E7" w:rsidRPr="00FA0C4B" w:rsidRDefault="00B855E7" w:rsidP="00E76DA5">
            <w:pPr>
              <w:ind w:leftChars="306" w:left="673"/>
              <w:jc w:val="both"/>
              <w:rPr>
                <w:sz w:val="24"/>
                <w:szCs w:val="24"/>
              </w:rPr>
            </w:pPr>
            <w:r w:rsidRPr="00FA0C4B">
              <w:rPr>
                <w:sz w:val="24"/>
                <w:szCs w:val="24"/>
              </w:rPr>
              <w:t>2.營利：係指使用人之利用涉及營利性用途，不屬上述非營利使用者。</w:t>
            </w:r>
          </w:p>
          <w:p w14:paraId="36E3A205" w14:textId="77777777" w:rsidR="00B855E7" w:rsidRPr="00BA6940" w:rsidRDefault="00B855E7" w:rsidP="00E76DA5">
            <w:pPr>
              <w:jc w:val="both"/>
              <w:rPr>
                <w:sz w:val="24"/>
                <w:szCs w:val="24"/>
              </w:rPr>
            </w:pPr>
            <w:r w:rsidRPr="00FA0C4B">
              <w:rPr>
                <w:rFonts w:hint="eastAsia"/>
                <w:sz w:val="24"/>
                <w:szCs w:val="24"/>
              </w:rPr>
              <w:t>註三：非營利之申請利用型態經本</w:t>
            </w:r>
            <w:r>
              <w:rPr>
                <w:rFonts w:hint="eastAsia"/>
                <w:sz w:val="24"/>
                <w:szCs w:val="24"/>
              </w:rPr>
              <w:t>中心</w:t>
            </w:r>
            <w:r w:rsidRPr="00FA0C4B">
              <w:rPr>
                <w:rFonts w:hint="eastAsia"/>
                <w:sz w:val="24"/>
                <w:szCs w:val="24"/>
              </w:rPr>
              <w:t>判定屬公益或學術研究用途者，資料使用費得減免。</w:t>
            </w:r>
          </w:p>
        </w:tc>
      </w:tr>
    </w:tbl>
    <w:p w14:paraId="2B2EA4D3" w14:textId="68407A70" w:rsidR="00D20DD0" w:rsidRDefault="00D20DD0" w:rsidP="00460793">
      <w:pPr>
        <w:spacing w:afterLines="50" w:after="120" w:line="0" w:lineRule="atLeast"/>
        <w:jc w:val="center"/>
        <w:rPr>
          <w:b/>
          <w:bCs/>
          <w:sz w:val="28"/>
          <w:szCs w:val="28"/>
        </w:rPr>
      </w:pPr>
    </w:p>
    <w:p w14:paraId="0CA60264" w14:textId="77777777" w:rsidR="00D20DD0" w:rsidRDefault="00D20DD0">
      <w:pPr>
        <w:rPr>
          <w:b/>
          <w:bCs/>
          <w:sz w:val="28"/>
          <w:szCs w:val="28"/>
        </w:rPr>
      </w:pPr>
      <w:r>
        <w:rPr>
          <w:b/>
          <w:bCs/>
          <w:sz w:val="28"/>
          <w:szCs w:val="28"/>
        </w:rPr>
        <w:br w:type="page"/>
      </w:r>
    </w:p>
    <w:p w14:paraId="18DD743D" w14:textId="1DE06DD1" w:rsidR="007138A6" w:rsidRPr="001A1E70" w:rsidRDefault="007138A6" w:rsidP="007138A6">
      <w:pPr>
        <w:spacing w:beforeLines="100" w:before="240"/>
        <w:rPr>
          <w:spacing w:val="-2"/>
          <w:sz w:val="32"/>
          <w:szCs w:val="32"/>
        </w:rPr>
      </w:pPr>
      <w:r w:rsidRPr="001A1E70">
        <w:rPr>
          <w:rFonts w:hint="eastAsia"/>
          <w:spacing w:val="-2"/>
          <w:sz w:val="32"/>
          <w:szCs w:val="32"/>
        </w:rPr>
        <w:lastRenderedPageBreak/>
        <w:t>附表</w:t>
      </w:r>
      <w:r>
        <w:rPr>
          <w:rFonts w:hint="eastAsia"/>
          <w:spacing w:val="-2"/>
          <w:sz w:val="32"/>
          <w:szCs w:val="32"/>
        </w:rPr>
        <w:t>三</w:t>
      </w:r>
    </w:p>
    <w:p w14:paraId="02C0FDBD" w14:textId="665A62B0" w:rsidR="007138A6" w:rsidRPr="001A1E70" w:rsidRDefault="007138A6" w:rsidP="007138A6">
      <w:pPr>
        <w:spacing w:beforeLines="100" w:before="240" w:afterLines="50" w:after="120"/>
        <w:jc w:val="center"/>
        <w:rPr>
          <w:b/>
          <w:bCs/>
          <w:sz w:val="32"/>
          <w:szCs w:val="32"/>
        </w:rPr>
      </w:pPr>
      <w:r w:rsidRPr="00EF2494">
        <w:rPr>
          <w:rFonts w:hint="eastAsia"/>
          <w:b/>
          <w:bCs/>
          <w:spacing w:val="-2"/>
          <w:sz w:val="32"/>
          <w:szCs w:val="32"/>
        </w:rPr>
        <w:t>輔仁大學織品服裝學系中華服飾文化中心</w:t>
      </w:r>
      <w:r w:rsidR="00F619EF">
        <w:rPr>
          <w:rFonts w:hint="eastAsia"/>
          <w:b/>
          <w:bCs/>
          <w:spacing w:val="-2"/>
          <w:sz w:val="32"/>
          <w:szCs w:val="32"/>
        </w:rPr>
        <w:t>出版品</w:t>
      </w:r>
      <w:r>
        <w:rPr>
          <w:rFonts w:hint="eastAsia"/>
          <w:b/>
          <w:bCs/>
          <w:spacing w:val="-2"/>
          <w:sz w:val="32"/>
          <w:szCs w:val="32"/>
        </w:rPr>
        <w:t>資料使用收費</w:t>
      </w:r>
      <w:r w:rsidR="00646045">
        <w:rPr>
          <w:rFonts w:hint="eastAsia"/>
          <w:b/>
          <w:bCs/>
          <w:spacing w:val="-2"/>
          <w:sz w:val="32"/>
          <w:szCs w:val="32"/>
        </w:rPr>
        <w:t>標</w:t>
      </w:r>
      <w:r>
        <w:rPr>
          <w:rFonts w:hint="eastAsia"/>
          <w:b/>
          <w:bCs/>
          <w:spacing w:val="-2"/>
          <w:sz w:val="32"/>
          <w:szCs w:val="32"/>
        </w:rPr>
        <w:t>準</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2552"/>
        <w:gridCol w:w="3685"/>
        <w:gridCol w:w="2835"/>
      </w:tblGrid>
      <w:tr w:rsidR="00500496" w14:paraId="383DCC98" w14:textId="77777777" w:rsidTr="00500496">
        <w:trPr>
          <w:cantSplit/>
          <w:trHeight w:val="525"/>
        </w:trPr>
        <w:tc>
          <w:tcPr>
            <w:tcW w:w="1134" w:type="dxa"/>
            <w:vAlign w:val="center"/>
          </w:tcPr>
          <w:p w14:paraId="40D2EA44" w14:textId="77777777" w:rsidR="00500496" w:rsidRPr="00BA6940" w:rsidRDefault="00500496" w:rsidP="00E76DA5">
            <w:pPr>
              <w:jc w:val="center"/>
              <w:rPr>
                <w:bCs/>
                <w:sz w:val="24"/>
                <w:szCs w:val="24"/>
              </w:rPr>
            </w:pPr>
            <w:r>
              <w:rPr>
                <w:rFonts w:hint="eastAsia"/>
                <w:bCs/>
                <w:sz w:val="24"/>
                <w:szCs w:val="24"/>
              </w:rPr>
              <w:t>利用型態</w:t>
            </w:r>
          </w:p>
        </w:tc>
        <w:tc>
          <w:tcPr>
            <w:tcW w:w="6237" w:type="dxa"/>
            <w:gridSpan w:val="2"/>
            <w:vAlign w:val="center"/>
          </w:tcPr>
          <w:p w14:paraId="76720BCB" w14:textId="77777777" w:rsidR="00500496" w:rsidRPr="00BA6940" w:rsidRDefault="00500496" w:rsidP="00E76DA5">
            <w:pPr>
              <w:jc w:val="center"/>
              <w:rPr>
                <w:sz w:val="24"/>
                <w:szCs w:val="24"/>
              </w:rPr>
            </w:pPr>
            <w:r>
              <w:rPr>
                <w:rFonts w:hint="eastAsia"/>
                <w:sz w:val="24"/>
                <w:szCs w:val="24"/>
              </w:rPr>
              <w:t>用途或範圍</w:t>
            </w:r>
          </w:p>
        </w:tc>
        <w:tc>
          <w:tcPr>
            <w:tcW w:w="2835" w:type="dxa"/>
            <w:vAlign w:val="center"/>
          </w:tcPr>
          <w:p w14:paraId="500A5A7A" w14:textId="66112C8B" w:rsidR="00500496" w:rsidRPr="00BA6940" w:rsidRDefault="00500496" w:rsidP="00E76DA5">
            <w:pPr>
              <w:jc w:val="center"/>
              <w:rPr>
                <w:sz w:val="24"/>
                <w:szCs w:val="24"/>
              </w:rPr>
            </w:pPr>
            <w:r>
              <w:rPr>
                <w:rFonts w:hint="eastAsia"/>
                <w:sz w:val="24"/>
                <w:szCs w:val="24"/>
              </w:rPr>
              <w:t>收費</w:t>
            </w:r>
            <w:r w:rsidR="00646045">
              <w:rPr>
                <w:rFonts w:hint="eastAsia"/>
                <w:sz w:val="24"/>
                <w:szCs w:val="24"/>
              </w:rPr>
              <w:t>標</w:t>
            </w:r>
            <w:r>
              <w:rPr>
                <w:rFonts w:hint="eastAsia"/>
                <w:sz w:val="24"/>
                <w:szCs w:val="24"/>
              </w:rPr>
              <w:t>準</w:t>
            </w:r>
          </w:p>
        </w:tc>
      </w:tr>
      <w:tr w:rsidR="00500496" w:rsidRPr="003B6BFD" w14:paraId="13CC028A" w14:textId="77777777" w:rsidTr="008533A1">
        <w:trPr>
          <w:cantSplit/>
          <w:trHeight w:val="966"/>
        </w:trPr>
        <w:tc>
          <w:tcPr>
            <w:tcW w:w="1134" w:type="dxa"/>
            <w:vAlign w:val="center"/>
          </w:tcPr>
          <w:p w14:paraId="35DEA7A1" w14:textId="77777777" w:rsidR="00500496" w:rsidRPr="00BA6940" w:rsidRDefault="00500496" w:rsidP="00E76DA5">
            <w:pPr>
              <w:jc w:val="center"/>
              <w:rPr>
                <w:sz w:val="24"/>
                <w:szCs w:val="24"/>
              </w:rPr>
            </w:pPr>
            <w:r>
              <w:rPr>
                <w:rFonts w:hint="eastAsia"/>
                <w:sz w:val="24"/>
                <w:szCs w:val="24"/>
              </w:rPr>
              <w:t>非營利</w:t>
            </w:r>
          </w:p>
        </w:tc>
        <w:tc>
          <w:tcPr>
            <w:tcW w:w="2552" w:type="dxa"/>
            <w:vAlign w:val="center"/>
          </w:tcPr>
          <w:p w14:paraId="39D19F1C" w14:textId="48648E64" w:rsidR="00500496" w:rsidRPr="00BA6940" w:rsidRDefault="00500496" w:rsidP="00500496">
            <w:pPr>
              <w:jc w:val="center"/>
              <w:rPr>
                <w:sz w:val="24"/>
                <w:szCs w:val="24"/>
              </w:rPr>
            </w:pPr>
            <w:r w:rsidRPr="00500496">
              <w:rPr>
                <w:rFonts w:hint="eastAsia"/>
                <w:sz w:val="24"/>
                <w:szCs w:val="24"/>
              </w:rPr>
              <w:t>部分使用或全部使用</w:t>
            </w:r>
          </w:p>
        </w:tc>
        <w:tc>
          <w:tcPr>
            <w:tcW w:w="3685" w:type="dxa"/>
            <w:vAlign w:val="center"/>
          </w:tcPr>
          <w:p w14:paraId="39D1C3EC" w14:textId="77777777" w:rsidR="00500496" w:rsidRPr="00BA6940" w:rsidRDefault="00500496" w:rsidP="00E76DA5">
            <w:pPr>
              <w:jc w:val="center"/>
              <w:rPr>
                <w:sz w:val="24"/>
                <w:szCs w:val="24"/>
              </w:rPr>
            </w:pPr>
            <w:r w:rsidRPr="00B855E7">
              <w:rPr>
                <w:rFonts w:hint="eastAsia"/>
                <w:sz w:val="24"/>
                <w:szCs w:val="24"/>
              </w:rPr>
              <w:t>未以獲利為目的之行為</w:t>
            </w:r>
          </w:p>
        </w:tc>
        <w:tc>
          <w:tcPr>
            <w:tcW w:w="2835" w:type="dxa"/>
            <w:vAlign w:val="center"/>
          </w:tcPr>
          <w:p w14:paraId="3C5B40A6" w14:textId="549ABF85" w:rsidR="00500496" w:rsidRPr="00BA6940" w:rsidRDefault="00FE3024" w:rsidP="008533A1">
            <w:pPr>
              <w:jc w:val="center"/>
              <w:rPr>
                <w:sz w:val="24"/>
                <w:szCs w:val="24"/>
              </w:rPr>
            </w:pPr>
            <w:r w:rsidRPr="00FE3024">
              <w:rPr>
                <w:rFonts w:hint="eastAsia"/>
                <w:sz w:val="24"/>
                <w:szCs w:val="24"/>
              </w:rPr>
              <w:t>國內每字新臺幣零點五元</w:t>
            </w:r>
          </w:p>
        </w:tc>
      </w:tr>
      <w:tr w:rsidR="00500496" w:rsidRPr="003B6BFD" w14:paraId="3B0BB940" w14:textId="77777777" w:rsidTr="008533A1">
        <w:trPr>
          <w:cantSplit/>
          <w:trHeight w:hRule="exact" w:val="1000"/>
        </w:trPr>
        <w:tc>
          <w:tcPr>
            <w:tcW w:w="1134" w:type="dxa"/>
            <w:vMerge w:val="restart"/>
            <w:vAlign w:val="center"/>
          </w:tcPr>
          <w:p w14:paraId="1A302742" w14:textId="4BE50DB9" w:rsidR="00500496" w:rsidRDefault="00500496" w:rsidP="00E76DA5">
            <w:pPr>
              <w:jc w:val="center"/>
              <w:rPr>
                <w:sz w:val="24"/>
                <w:szCs w:val="24"/>
              </w:rPr>
            </w:pPr>
            <w:r>
              <w:rPr>
                <w:rFonts w:hint="eastAsia"/>
                <w:sz w:val="24"/>
                <w:szCs w:val="24"/>
              </w:rPr>
              <w:t>營利</w:t>
            </w:r>
          </w:p>
        </w:tc>
        <w:tc>
          <w:tcPr>
            <w:tcW w:w="2552" w:type="dxa"/>
            <w:vMerge w:val="restart"/>
            <w:vAlign w:val="center"/>
          </w:tcPr>
          <w:p w14:paraId="445EBD5B" w14:textId="6D37B766" w:rsidR="00500496" w:rsidRPr="00BA6940" w:rsidRDefault="00500496" w:rsidP="00E76DA5">
            <w:pPr>
              <w:ind w:left="240" w:hangingChars="100" w:hanging="240"/>
              <w:jc w:val="center"/>
              <w:rPr>
                <w:bCs/>
                <w:sz w:val="24"/>
                <w:szCs w:val="24"/>
              </w:rPr>
            </w:pPr>
            <w:r w:rsidRPr="00500496">
              <w:rPr>
                <w:rFonts w:hint="eastAsia"/>
                <w:sz w:val="24"/>
                <w:szCs w:val="24"/>
              </w:rPr>
              <w:t>部分使用</w:t>
            </w:r>
          </w:p>
        </w:tc>
        <w:tc>
          <w:tcPr>
            <w:tcW w:w="3685" w:type="dxa"/>
            <w:vAlign w:val="center"/>
          </w:tcPr>
          <w:p w14:paraId="07A2BD64" w14:textId="5E8AFB70" w:rsidR="00500496" w:rsidRPr="00BA6940" w:rsidRDefault="00500496" w:rsidP="00500496">
            <w:pPr>
              <w:ind w:leftChars="50" w:left="110" w:rightChars="50" w:right="110"/>
              <w:jc w:val="both"/>
              <w:rPr>
                <w:bCs/>
                <w:sz w:val="24"/>
                <w:szCs w:val="24"/>
              </w:rPr>
            </w:pPr>
            <w:r w:rsidRPr="00500496">
              <w:rPr>
                <w:rFonts w:hint="eastAsia"/>
                <w:bCs/>
                <w:sz w:val="24"/>
                <w:szCs w:val="24"/>
              </w:rPr>
              <w:t>於全本出版品二分之一以下者（含實體及電子出版）</w:t>
            </w:r>
          </w:p>
        </w:tc>
        <w:tc>
          <w:tcPr>
            <w:tcW w:w="2835" w:type="dxa"/>
            <w:vMerge w:val="restart"/>
            <w:vAlign w:val="center"/>
          </w:tcPr>
          <w:p w14:paraId="254AA0E8" w14:textId="05876E9F" w:rsidR="00500496" w:rsidRPr="00BA6940" w:rsidRDefault="00FE3024" w:rsidP="008533A1">
            <w:pPr>
              <w:jc w:val="center"/>
              <w:rPr>
                <w:bCs/>
                <w:sz w:val="24"/>
                <w:szCs w:val="24"/>
              </w:rPr>
            </w:pPr>
            <w:r w:rsidRPr="00FE3024">
              <w:rPr>
                <w:rFonts w:hint="eastAsia"/>
                <w:bCs/>
                <w:sz w:val="24"/>
                <w:szCs w:val="24"/>
              </w:rPr>
              <w:t>國內每字新臺幣一元</w:t>
            </w:r>
          </w:p>
        </w:tc>
      </w:tr>
      <w:tr w:rsidR="00500496" w:rsidRPr="003B6BFD" w14:paraId="2A3D7BF2" w14:textId="77777777" w:rsidTr="008533A1">
        <w:trPr>
          <w:cantSplit/>
          <w:trHeight w:hRule="exact" w:val="986"/>
        </w:trPr>
        <w:tc>
          <w:tcPr>
            <w:tcW w:w="1134" w:type="dxa"/>
            <w:vMerge/>
            <w:vAlign w:val="center"/>
          </w:tcPr>
          <w:p w14:paraId="6C8199DA" w14:textId="77777777" w:rsidR="00500496" w:rsidRDefault="00500496" w:rsidP="00E76DA5">
            <w:pPr>
              <w:jc w:val="center"/>
              <w:rPr>
                <w:sz w:val="24"/>
                <w:szCs w:val="24"/>
              </w:rPr>
            </w:pPr>
          </w:p>
        </w:tc>
        <w:tc>
          <w:tcPr>
            <w:tcW w:w="2552" w:type="dxa"/>
            <w:vMerge/>
            <w:vAlign w:val="center"/>
          </w:tcPr>
          <w:p w14:paraId="42F8420C" w14:textId="77777777" w:rsidR="00500496" w:rsidRPr="00B855E7" w:rsidRDefault="00500496" w:rsidP="00E76DA5">
            <w:pPr>
              <w:ind w:left="240" w:hangingChars="100" w:hanging="240"/>
              <w:jc w:val="center"/>
              <w:rPr>
                <w:bCs/>
                <w:sz w:val="24"/>
                <w:szCs w:val="24"/>
              </w:rPr>
            </w:pPr>
          </w:p>
        </w:tc>
        <w:tc>
          <w:tcPr>
            <w:tcW w:w="3685" w:type="dxa"/>
            <w:vAlign w:val="center"/>
          </w:tcPr>
          <w:p w14:paraId="490A97F5" w14:textId="7569E94B" w:rsidR="00500496" w:rsidRDefault="00500496" w:rsidP="00500496">
            <w:pPr>
              <w:ind w:leftChars="50" w:left="110" w:rightChars="50" w:right="110"/>
              <w:jc w:val="both"/>
              <w:rPr>
                <w:bCs/>
                <w:sz w:val="24"/>
                <w:szCs w:val="24"/>
              </w:rPr>
            </w:pPr>
            <w:r w:rsidRPr="00500496">
              <w:rPr>
                <w:rFonts w:hint="eastAsia"/>
                <w:bCs/>
                <w:sz w:val="24"/>
                <w:szCs w:val="24"/>
              </w:rPr>
              <w:t>期刊：以篇為單位，</w:t>
            </w:r>
            <w:r w:rsidR="0046207C" w:rsidRPr="00500496">
              <w:rPr>
                <w:rFonts w:hint="eastAsia"/>
                <w:bCs/>
                <w:sz w:val="24"/>
                <w:szCs w:val="24"/>
              </w:rPr>
              <w:t>不受比例限制，</w:t>
            </w:r>
            <w:r w:rsidRPr="00500496">
              <w:rPr>
                <w:rFonts w:hint="eastAsia"/>
                <w:bCs/>
                <w:sz w:val="24"/>
                <w:szCs w:val="24"/>
              </w:rPr>
              <w:t>得全篇使用</w:t>
            </w:r>
          </w:p>
        </w:tc>
        <w:tc>
          <w:tcPr>
            <w:tcW w:w="2835" w:type="dxa"/>
            <w:vMerge/>
            <w:vAlign w:val="center"/>
          </w:tcPr>
          <w:p w14:paraId="3674646D" w14:textId="77777777" w:rsidR="00500496" w:rsidRPr="00BA6940" w:rsidRDefault="00500496" w:rsidP="008533A1">
            <w:pPr>
              <w:jc w:val="center"/>
              <w:rPr>
                <w:bCs/>
                <w:sz w:val="24"/>
                <w:szCs w:val="24"/>
              </w:rPr>
            </w:pPr>
          </w:p>
        </w:tc>
      </w:tr>
      <w:tr w:rsidR="00500496" w:rsidRPr="003B6BFD" w14:paraId="29A0C578" w14:textId="77777777" w:rsidTr="008533A1">
        <w:trPr>
          <w:cantSplit/>
          <w:trHeight w:hRule="exact" w:val="998"/>
        </w:trPr>
        <w:tc>
          <w:tcPr>
            <w:tcW w:w="1134" w:type="dxa"/>
            <w:vMerge/>
            <w:vAlign w:val="center"/>
          </w:tcPr>
          <w:p w14:paraId="4BCEA557" w14:textId="77777777" w:rsidR="00500496" w:rsidRDefault="00500496" w:rsidP="00E76DA5">
            <w:pPr>
              <w:jc w:val="center"/>
              <w:rPr>
                <w:sz w:val="24"/>
                <w:szCs w:val="24"/>
              </w:rPr>
            </w:pPr>
          </w:p>
        </w:tc>
        <w:tc>
          <w:tcPr>
            <w:tcW w:w="2552" w:type="dxa"/>
            <w:vAlign w:val="center"/>
          </w:tcPr>
          <w:p w14:paraId="51A9D352" w14:textId="1F7A0532" w:rsidR="00500496" w:rsidRPr="00BA6940" w:rsidRDefault="00500496" w:rsidP="00E76DA5">
            <w:pPr>
              <w:ind w:left="240" w:hangingChars="100" w:hanging="240"/>
              <w:jc w:val="center"/>
              <w:rPr>
                <w:bCs/>
                <w:sz w:val="24"/>
                <w:szCs w:val="24"/>
              </w:rPr>
            </w:pPr>
            <w:r w:rsidRPr="00500496">
              <w:rPr>
                <w:rFonts w:hint="eastAsia"/>
                <w:sz w:val="24"/>
                <w:szCs w:val="24"/>
              </w:rPr>
              <w:t>全部使用</w:t>
            </w:r>
          </w:p>
        </w:tc>
        <w:tc>
          <w:tcPr>
            <w:tcW w:w="3685" w:type="dxa"/>
            <w:vAlign w:val="center"/>
          </w:tcPr>
          <w:p w14:paraId="1AF25006" w14:textId="0C29976D" w:rsidR="00500496" w:rsidRPr="00BA6940" w:rsidRDefault="00500496" w:rsidP="00500496">
            <w:pPr>
              <w:ind w:leftChars="50" w:left="110" w:rightChars="50" w:right="110"/>
              <w:jc w:val="both"/>
              <w:rPr>
                <w:bCs/>
                <w:sz w:val="24"/>
                <w:szCs w:val="24"/>
              </w:rPr>
            </w:pPr>
            <w:r w:rsidRPr="00500496">
              <w:rPr>
                <w:rFonts w:hint="eastAsia"/>
                <w:bCs/>
                <w:sz w:val="24"/>
                <w:szCs w:val="24"/>
              </w:rPr>
              <w:t>逾全本出版品二分之一者（含實體及電子出版）</w:t>
            </w:r>
          </w:p>
        </w:tc>
        <w:tc>
          <w:tcPr>
            <w:tcW w:w="2835" w:type="dxa"/>
            <w:vAlign w:val="center"/>
          </w:tcPr>
          <w:p w14:paraId="25A442BB" w14:textId="2DF240D0" w:rsidR="00500496" w:rsidRPr="00BA6940" w:rsidRDefault="00FE3024" w:rsidP="008533A1">
            <w:pPr>
              <w:jc w:val="center"/>
              <w:rPr>
                <w:bCs/>
                <w:sz w:val="24"/>
                <w:szCs w:val="24"/>
              </w:rPr>
            </w:pPr>
            <w:r w:rsidRPr="00FE3024">
              <w:rPr>
                <w:rFonts w:hint="eastAsia"/>
                <w:bCs/>
                <w:sz w:val="24"/>
                <w:szCs w:val="24"/>
              </w:rPr>
              <w:t>另訂定契約計價收費</w:t>
            </w:r>
          </w:p>
        </w:tc>
      </w:tr>
      <w:tr w:rsidR="007138A6" w:rsidRPr="003B6BFD" w14:paraId="0F34BA75" w14:textId="77777777" w:rsidTr="00E76DA5">
        <w:trPr>
          <w:cantSplit/>
          <w:trHeight w:hRule="exact" w:val="2281"/>
        </w:trPr>
        <w:tc>
          <w:tcPr>
            <w:tcW w:w="10206" w:type="dxa"/>
            <w:gridSpan w:val="4"/>
            <w:vAlign w:val="center"/>
          </w:tcPr>
          <w:p w14:paraId="7063FA0B" w14:textId="73C2611C" w:rsidR="007138A6" w:rsidRPr="00FA0C4B" w:rsidRDefault="007138A6" w:rsidP="00E76DA5">
            <w:pPr>
              <w:jc w:val="both"/>
              <w:rPr>
                <w:sz w:val="24"/>
                <w:szCs w:val="24"/>
              </w:rPr>
            </w:pPr>
            <w:r w:rsidRPr="00FA0C4B">
              <w:rPr>
                <w:rFonts w:hint="eastAsia"/>
                <w:sz w:val="24"/>
                <w:szCs w:val="24"/>
              </w:rPr>
              <w:t>註一：</w:t>
            </w:r>
            <w:r w:rsidR="007645C8">
              <w:rPr>
                <w:rFonts w:hint="eastAsia"/>
                <w:sz w:val="24"/>
                <w:szCs w:val="24"/>
              </w:rPr>
              <w:t>國</w:t>
            </w:r>
            <w:r w:rsidRPr="00FA0C4B">
              <w:rPr>
                <w:rFonts w:hint="eastAsia"/>
                <w:sz w:val="24"/>
                <w:szCs w:val="24"/>
              </w:rPr>
              <w:t>外單位或個人使用，依本收費</w:t>
            </w:r>
            <w:r w:rsidR="00646045">
              <w:rPr>
                <w:rFonts w:hint="eastAsia"/>
                <w:sz w:val="24"/>
                <w:szCs w:val="24"/>
              </w:rPr>
              <w:t>標</w:t>
            </w:r>
            <w:r w:rsidRPr="00FA0C4B">
              <w:rPr>
                <w:rFonts w:hint="eastAsia"/>
                <w:sz w:val="24"/>
                <w:szCs w:val="24"/>
              </w:rPr>
              <w:t>準所列金額乘以一點五，再折算成美金計。</w:t>
            </w:r>
          </w:p>
          <w:p w14:paraId="467C6684" w14:textId="77777777" w:rsidR="007138A6" w:rsidRPr="00FA0C4B" w:rsidRDefault="007138A6" w:rsidP="00E76DA5">
            <w:pPr>
              <w:jc w:val="both"/>
              <w:rPr>
                <w:sz w:val="24"/>
                <w:szCs w:val="24"/>
              </w:rPr>
            </w:pPr>
            <w:r w:rsidRPr="00FA0C4B">
              <w:rPr>
                <w:rFonts w:hint="eastAsia"/>
                <w:sz w:val="24"/>
                <w:szCs w:val="24"/>
              </w:rPr>
              <w:t>註二：</w:t>
            </w:r>
          </w:p>
          <w:p w14:paraId="2D75ACCC" w14:textId="77777777" w:rsidR="007138A6" w:rsidRPr="00FA0C4B" w:rsidRDefault="007138A6" w:rsidP="00E76DA5">
            <w:pPr>
              <w:ind w:leftChars="306" w:left="1873" w:hangingChars="500" w:hanging="1200"/>
              <w:jc w:val="both"/>
              <w:rPr>
                <w:sz w:val="24"/>
                <w:szCs w:val="24"/>
              </w:rPr>
            </w:pPr>
            <w:r w:rsidRPr="00FA0C4B">
              <w:rPr>
                <w:sz w:val="24"/>
                <w:szCs w:val="24"/>
              </w:rPr>
              <w:t>1.非營利：係指使用人之利用為學術研究、公益用途及未涉及販售之行</w:t>
            </w:r>
            <w:r w:rsidRPr="00FA0C4B">
              <w:rPr>
                <w:rFonts w:hint="eastAsia"/>
                <w:sz w:val="24"/>
                <w:szCs w:val="24"/>
              </w:rPr>
              <w:t>為，或雖涉及販售行為但非以獲利為主要目的者。</w:t>
            </w:r>
          </w:p>
          <w:p w14:paraId="1672D598" w14:textId="77777777" w:rsidR="007138A6" w:rsidRPr="00FA0C4B" w:rsidRDefault="007138A6" w:rsidP="00E76DA5">
            <w:pPr>
              <w:ind w:leftChars="306" w:left="673"/>
              <w:jc w:val="both"/>
              <w:rPr>
                <w:sz w:val="24"/>
                <w:szCs w:val="24"/>
              </w:rPr>
            </w:pPr>
            <w:r w:rsidRPr="00FA0C4B">
              <w:rPr>
                <w:sz w:val="24"/>
                <w:szCs w:val="24"/>
              </w:rPr>
              <w:t>2.營利：係指使用人之利用涉及營利性用途，不屬上述非營利使用者。</w:t>
            </w:r>
          </w:p>
          <w:p w14:paraId="4E78E6A2" w14:textId="77777777" w:rsidR="007138A6" w:rsidRPr="00BA6940" w:rsidRDefault="007138A6" w:rsidP="00E76DA5">
            <w:pPr>
              <w:jc w:val="both"/>
              <w:rPr>
                <w:sz w:val="24"/>
                <w:szCs w:val="24"/>
              </w:rPr>
            </w:pPr>
            <w:r w:rsidRPr="00FA0C4B">
              <w:rPr>
                <w:rFonts w:hint="eastAsia"/>
                <w:sz w:val="24"/>
                <w:szCs w:val="24"/>
              </w:rPr>
              <w:t>註三：非營利之申請利用型態經本</w:t>
            </w:r>
            <w:r>
              <w:rPr>
                <w:rFonts w:hint="eastAsia"/>
                <w:sz w:val="24"/>
                <w:szCs w:val="24"/>
              </w:rPr>
              <w:t>中心</w:t>
            </w:r>
            <w:r w:rsidRPr="00FA0C4B">
              <w:rPr>
                <w:rFonts w:hint="eastAsia"/>
                <w:sz w:val="24"/>
                <w:szCs w:val="24"/>
              </w:rPr>
              <w:t>判定屬公益或學術研究用途者，資料使用費得減免。</w:t>
            </w:r>
          </w:p>
        </w:tc>
      </w:tr>
    </w:tbl>
    <w:p w14:paraId="17B079E1" w14:textId="77777777" w:rsidR="00B855E7" w:rsidRPr="007138A6" w:rsidRDefault="00B855E7" w:rsidP="00460793">
      <w:pPr>
        <w:spacing w:afterLines="50" w:after="120" w:line="0" w:lineRule="atLeast"/>
        <w:jc w:val="center"/>
        <w:rPr>
          <w:b/>
          <w:bCs/>
          <w:sz w:val="28"/>
          <w:szCs w:val="28"/>
        </w:rPr>
      </w:pPr>
    </w:p>
    <w:sectPr w:rsidR="00B855E7" w:rsidRPr="007138A6" w:rsidSect="006B4990">
      <w:type w:val="continuous"/>
      <w:pgSz w:w="11900" w:h="16840"/>
      <w:pgMar w:top="851" w:right="851" w:bottom="851" w:left="851"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668F6" w14:textId="77777777" w:rsidR="00F750A3" w:rsidRDefault="00F750A3">
      <w:r>
        <w:separator/>
      </w:r>
    </w:p>
  </w:endnote>
  <w:endnote w:type="continuationSeparator" w:id="0">
    <w:p w14:paraId="34AF56D0" w14:textId="77777777" w:rsidR="00F750A3" w:rsidRDefault="00F7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436973"/>
      <w:docPartObj>
        <w:docPartGallery w:val="Page Numbers (Bottom of Page)"/>
        <w:docPartUnique/>
      </w:docPartObj>
    </w:sdtPr>
    <w:sdtEndPr>
      <w:rPr>
        <w:rFonts w:ascii="Times New Roman" w:hAnsi="Times New Roman" w:cs="Times New Roman"/>
      </w:rPr>
    </w:sdtEndPr>
    <w:sdtContent>
      <w:p w14:paraId="0D99ACB0" w14:textId="3AB647D4" w:rsidR="008B18A0" w:rsidRPr="003A1CE7" w:rsidRDefault="008B18A0">
        <w:pPr>
          <w:pStyle w:val="a8"/>
          <w:jc w:val="center"/>
          <w:rPr>
            <w:rFonts w:ascii="Times New Roman" w:hAnsi="Times New Roman" w:cs="Times New Roman"/>
          </w:rPr>
        </w:pPr>
        <w:r w:rsidRPr="003A1CE7">
          <w:rPr>
            <w:rFonts w:ascii="Times New Roman" w:hAnsi="Times New Roman" w:cs="Times New Roman"/>
          </w:rPr>
          <w:fldChar w:fldCharType="begin"/>
        </w:r>
        <w:r w:rsidRPr="003A1CE7">
          <w:rPr>
            <w:rFonts w:ascii="Times New Roman" w:hAnsi="Times New Roman" w:cs="Times New Roman"/>
          </w:rPr>
          <w:instrText>PAGE   \* MERGEFORMAT</w:instrText>
        </w:r>
        <w:r w:rsidRPr="003A1CE7">
          <w:rPr>
            <w:rFonts w:ascii="Times New Roman" w:hAnsi="Times New Roman" w:cs="Times New Roman"/>
          </w:rPr>
          <w:fldChar w:fldCharType="separate"/>
        </w:r>
        <w:r w:rsidRPr="003A1CE7">
          <w:rPr>
            <w:rFonts w:ascii="Times New Roman" w:hAnsi="Times New Roman" w:cs="Times New Roman"/>
            <w:lang w:val="zh-TW"/>
          </w:rPr>
          <w:t>2</w:t>
        </w:r>
        <w:r w:rsidRPr="003A1CE7">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D79B8" w14:textId="77777777" w:rsidR="00F750A3" w:rsidRDefault="00F750A3">
      <w:r>
        <w:separator/>
      </w:r>
    </w:p>
  </w:footnote>
  <w:footnote w:type="continuationSeparator" w:id="0">
    <w:p w14:paraId="28C91468" w14:textId="77777777" w:rsidR="00F750A3" w:rsidRDefault="00F750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3004"/>
    <w:multiLevelType w:val="hybridMultilevel"/>
    <w:tmpl w:val="A54CD644"/>
    <w:lvl w:ilvl="0" w:tplc="53626E52">
      <w:start w:val="1"/>
      <w:numFmt w:val="taiwaneseCountingThousand"/>
      <w:lvlText w:val="(%1)"/>
      <w:lvlJc w:val="left"/>
      <w:pPr>
        <w:ind w:left="1256" w:hanging="555"/>
      </w:pPr>
      <w:rPr>
        <w:rFonts w:hint="default"/>
      </w:rPr>
    </w:lvl>
    <w:lvl w:ilvl="1" w:tplc="04090019" w:tentative="1">
      <w:start w:val="1"/>
      <w:numFmt w:val="ideographTraditional"/>
      <w:lvlText w:val="%2、"/>
      <w:lvlJc w:val="left"/>
      <w:pPr>
        <w:ind w:left="1661" w:hanging="480"/>
      </w:p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1" w15:restartNumberingAfterBreak="0">
    <w:nsid w:val="04653F14"/>
    <w:multiLevelType w:val="hybridMultilevel"/>
    <w:tmpl w:val="5AB2F6DE"/>
    <w:lvl w:ilvl="0" w:tplc="2AA6844E">
      <w:start w:val="1"/>
      <w:numFmt w:val="decimal"/>
      <w:lvlText w:val="(%1)"/>
      <w:lvlJc w:val="left"/>
      <w:pPr>
        <w:ind w:left="469" w:hanging="480"/>
      </w:pPr>
      <w:rPr>
        <w:rFonts w:ascii="標楷體" w:eastAsia="標楷體" w:hAnsi="標楷體" w:cs="標楷體" w:hint="default"/>
        <w:b w:val="0"/>
        <w:bCs w:val="0"/>
        <w:i w:val="0"/>
        <w:iCs w:val="0"/>
        <w:spacing w:val="0"/>
        <w:w w:val="100"/>
        <w:sz w:val="24"/>
        <w:szCs w:val="24"/>
        <w:lang w:val="en-US" w:eastAsia="zh-TW" w:bidi="ar-SA"/>
      </w:rPr>
    </w:lvl>
    <w:lvl w:ilvl="1" w:tplc="3B9C43DA">
      <w:numFmt w:val="bullet"/>
      <w:lvlText w:val="•"/>
      <w:lvlJc w:val="left"/>
      <w:pPr>
        <w:ind w:left="824" w:hanging="480"/>
      </w:pPr>
      <w:rPr>
        <w:rFonts w:hint="default"/>
        <w:lang w:val="en-US" w:eastAsia="zh-TW" w:bidi="ar-SA"/>
      </w:rPr>
    </w:lvl>
    <w:lvl w:ilvl="2" w:tplc="6B0C3E78">
      <w:numFmt w:val="bullet"/>
      <w:lvlText w:val="•"/>
      <w:lvlJc w:val="left"/>
      <w:pPr>
        <w:ind w:left="1188" w:hanging="480"/>
      </w:pPr>
      <w:rPr>
        <w:rFonts w:hint="default"/>
        <w:lang w:val="en-US" w:eastAsia="zh-TW" w:bidi="ar-SA"/>
      </w:rPr>
    </w:lvl>
    <w:lvl w:ilvl="3" w:tplc="E42E7FA2">
      <w:numFmt w:val="bullet"/>
      <w:lvlText w:val="•"/>
      <w:lvlJc w:val="left"/>
      <w:pPr>
        <w:ind w:left="1552" w:hanging="480"/>
      </w:pPr>
      <w:rPr>
        <w:rFonts w:hint="default"/>
        <w:lang w:val="en-US" w:eastAsia="zh-TW" w:bidi="ar-SA"/>
      </w:rPr>
    </w:lvl>
    <w:lvl w:ilvl="4" w:tplc="0C54474E">
      <w:numFmt w:val="bullet"/>
      <w:lvlText w:val="•"/>
      <w:lvlJc w:val="left"/>
      <w:pPr>
        <w:ind w:left="1916" w:hanging="480"/>
      </w:pPr>
      <w:rPr>
        <w:rFonts w:hint="default"/>
        <w:lang w:val="en-US" w:eastAsia="zh-TW" w:bidi="ar-SA"/>
      </w:rPr>
    </w:lvl>
    <w:lvl w:ilvl="5" w:tplc="D14E380A">
      <w:numFmt w:val="bullet"/>
      <w:lvlText w:val="•"/>
      <w:lvlJc w:val="left"/>
      <w:pPr>
        <w:ind w:left="2280" w:hanging="480"/>
      </w:pPr>
      <w:rPr>
        <w:rFonts w:hint="default"/>
        <w:lang w:val="en-US" w:eastAsia="zh-TW" w:bidi="ar-SA"/>
      </w:rPr>
    </w:lvl>
    <w:lvl w:ilvl="6" w:tplc="220EC706">
      <w:numFmt w:val="bullet"/>
      <w:lvlText w:val="•"/>
      <w:lvlJc w:val="left"/>
      <w:pPr>
        <w:ind w:left="2644" w:hanging="480"/>
      </w:pPr>
      <w:rPr>
        <w:rFonts w:hint="default"/>
        <w:lang w:val="en-US" w:eastAsia="zh-TW" w:bidi="ar-SA"/>
      </w:rPr>
    </w:lvl>
    <w:lvl w:ilvl="7" w:tplc="E4264A0A">
      <w:numFmt w:val="bullet"/>
      <w:lvlText w:val="•"/>
      <w:lvlJc w:val="left"/>
      <w:pPr>
        <w:ind w:left="3008" w:hanging="480"/>
      </w:pPr>
      <w:rPr>
        <w:rFonts w:hint="default"/>
        <w:lang w:val="en-US" w:eastAsia="zh-TW" w:bidi="ar-SA"/>
      </w:rPr>
    </w:lvl>
    <w:lvl w:ilvl="8" w:tplc="C46848C4">
      <w:numFmt w:val="bullet"/>
      <w:lvlText w:val="•"/>
      <w:lvlJc w:val="left"/>
      <w:pPr>
        <w:ind w:left="3372" w:hanging="480"/>
      </w:pPr>
      <w:rPr>
        <w:rFonts w:hint="default"/>
        <w:lang w:val="en-US" w:eastAsia="zh-TW" w:bidi="ar-SA"/>
      </w:rPr>
    </w:lvl>
  </w:abstractNum>
  <w:abstractNum w:abstractNumId="2" w15:restartNumberingAfterBreak="0">
    <w:nsid w:val="05CE6D27"/>
    <w:multiLevelType w:val="hybridMultilevel"/>
    <w:tmpl w:val="9C9EFF60"/>
    <w:lvl w:ilvl="0" w:tplc="CA62A06A">
      <w:start w:val="2"/>
      <w:numFmt w:val="decimal"/>
      <w:lvlText w:val="(%1)"/>
      <w:lvlJc w:val="left"/>
      <w:pPr>
        <w:ind w:left="469" w:hanging="480"/>
      </w:pPr>
      <w:rPr>
        <w:rFonts w:ascii="標楷體" w:eastAsia="標楷體" w:hAnsi="標楷體" w:cs="標楷體" w:hint="default"/>
        <w:b w:val="0"/>
        <w:bCs w:val="0"/>
        <w:i w:val="0"/>
        <w:iCs w:val="0"/>
        <w:spacing w:val="0"/>
        <w:w w:val="100"/>
        <w:sz w:val="24"/>
        <w:szCs w:val="24"/>
        <w:lang w:val="en-US" w:eastAsia="zh-TW" w:bidi="ar-SA"/>
      </w:rPr>
    </w:lvl>
    <w:lvl w:ilvl="1" w:tplc="75FE1852">
      <w:numFmt w:val="bullet"/>
      <w:lvlText w:val="•"/>
      <w:lvlJc w:val="left"/>
      <w:pPr>
        <w:ind w:left="824" w:hanging="480"/>
      </w:pPr>
      <w:rPr>
        <w:rFonts w:hint="default"/>
        <w:lang w:val="en-US" w:eastAsia="zh-TW" w:bidi="ar-SA"/>
      </w:rPr>
    </w:lvl>
    <w:lvl w:ilvl="2" w:tplc="7318BBAE">
      <w:numFmt w:val="bullet"/>
      <w:lvlText w:val="•"/>
      <w:lvlJc w:val="left"/>
      <w:pPr>
        <w:ind w:left="1188" w:hanging="480"/>
      </w:pPr>
      <w:rPr>
        <w:rFonts w:hint="default"/>
        <w:lang w:val="en-US" w:eastAsia="zh-TW" w:bidi="ar-SA"/>
      </w:rPr>
    </w:lvl>
    <w:lvl w:ilvl="3" w:tplc="886031F4">
      <w:numFmt w:val="bullet"/>
      <w:lvlText w:val="•"/>
      <w:lvlJc w:val="left"/>
      <w:pPr>
        <w:ind w:left="1552" w:hanging="480"/>
      </w:pPr>
      <w:rPr>
        <w:rFonts w:hint="default"/>
        <w:lang w:val="en-US" w:eastAsia="zh-TW" w:bidi="ar-SA"/>
      </w:rPr>
    </w:lvl>
    <w:lvl w:ilvl="4" w:tplc="EAE4BA34">
      <w:numFmt w:val="bullet"/>
      <w:lvlText w:val="•"/>
      <w:lvlJc w:val="left"/>
      <w:pPr>
        <w:ind w:left="1916" w:hanging="480"/>
      </w:pPr>
      <w:rPr>
        <w:rFonts w:hint="default"/>
        <w:lang w:val="en-US" w:eastAsia="zh-TW" w:bidi="ar-SA"/>
      </w:rPr>
    </w:lvl>
    <w:lvl w:ilvl="5" w:tplc="09A8C2FC">
      <w:numFmt w:val="bullet"/>
      <w:lvlText w:val="•"/>
      <w:lvlJc w:val="left"/>
      <w:pPr>
        <w:ind w:left="2280" w:hanging="480"/>
      </w:pPr>
      <w:rPr>
        <w:rFonts w:hint="default"/>
        <w:lang w:val="en-US" w:eastAsia="zh-TW" w:bidi="ar-SA"/>
      </w:rPr>
    </w:lvl>
    <w:lvl w:ilvl="6" w:tplc="B6127988">
      <w:numFmt w:val="bullet"/>
      <w:lvlText w:val="•"/>
      <w:lvlJc w:val="left"/>
      <w:pPr>
        <w:ind w:left="2644" w:hanging="480"/>
      </w:pPr>
      <w:rPr>
        <w:rFonts w:hint="default"/>
        <w:lang w:val="en-US" w:eastAsia="zh-TW" w:bidi="ar-SA"/>
      </w:rPr>
    </w:lvl>
    <w:lvl w:ilvl="7" w:tplc="F54E3F24">
      <w:numFmt w:val="bullet"/>
      <w:lvlText w:val="•"/>
      <w:lvlJc w:val="left"/>
      <w:pPr>
        <w:ind w:left="3008" w:hanging="480"/>
      </w:pPr>
      <w:rPr>
        <w:rFonts w:hint="default"/>
        <w:lang w:val="en-US" w:eastAsia="zh-TW" w:bidi="ar-SA"/>
      </w:rPr>
    </w:lvl>
    <w:lvl w:ilvl="8" w:tplc="AF2CDCD0">
      <w:numFmt w:val="bullet"/>
      <w:lvlText w:val="•"/>
      <w:lvlJc w:val="left"/>
      <w:pPr>
        <w:ind w:left="3372" w:hanging="480"/>
      </w:pPr>
      <w:rPr>
        <w:rFonts w:hint="default"/>
        <w:lang w:val="en-US" w:eastAsia="zh-TW" w:bidi="ar-SA"/>
      </w:rPr>
    </w:lvl>
  </w:abstractNum>
  <w:abstractNum w:abstractNumId="3" w15:restartNumberingAfterBreak="0">
    <w:nsid w:val="0DE95D6E"/>
    <w:multiLevelType w:val="hybridMultilevel"/>
    <w:tmpl w:val="2A8E095A"/>
    <w:lvl w:ilvl="0" w:tplc="0D8E50A8">
      <w:start w:val="2"/>
      <w:numFmt w:val="decimal"/>
      <w:lvlText w:val="%1."/>
      <w:lvlJc w:val="left"/>
      <w:pPr>
        <w:ind w:left="469" w:hanging="360"/>
      </w:pPr>
      <w:rPr>
        <w:rFonts w:ascii="標楷體" w:eastAsia="標楷體" w:hAnsi="標楷體" w:cs="標楷體" w:hint="default"/>
        <w:b w:val="0"/>
        <w:bCs w:val="0"/>
        <w:i w:val="0"/>
        <w:iCs w:val="0"/>
        <w:spacing w:val="0"/>
        <w:w w:val="100"/>
        <w:sz w:val="24"/>
        <w:szCs w:val="24"/>
        <w:lang w:val="en-US" w:eastAsia="zh-TW" w:bidi="ar-SA"/>
      </w:rPr>
    </w:lvl>
    <w:lvl w:ilvl="1" w:tplc="B6C413CE">
      <w:numFmt w:val="bullet"/>
      <w:lvlText w:val="•"/>
      <w:lvlJc w:val="left"/>
      <w:pPr>
        <w:ind w:left="625" w:hanging="360"/>
      </w:pPr>
      <w:rPr>
        <w:rFonts w:hint="default"/>
        <w:lang w:val="en-US" w:eastAsia="zh-TW" w:bidi="ar-SA"/>
      </w:rPr>
    </w:lvl>
    <w:lvl w:ilvl="2" w:tplc="48B2326C">
      <w:numFmt w:val="bullet"/>
      <w:lvlText w:val="•"/>
      <w:lvlJc w:val="left"/>
      <w:pPr>
        <w:ind w:left="791" w:hanging="360"/>
      </w:pPr>
      <w:rPr>
        <w:rFonts w:hint="default"/>
        <w:lang w:val="en-US" w:eastAsia="zh-TW" w:bidi="ar-SA"/>
      </w:rPr>
    </w:lvl>
    <w:lvl w:ilvl="3" w:tplc="E12AB108">
      <w:numFmt w:val="bullet"/>
      <w:lvlText w:val="•"/>
      <w:lvlJc w:val="left"/>
      <w:pPr>
        <w:ind w:left="956" w:hanging="360"/>
      </w:pPr>
      <w:rPr>
        <w:rFonts w:hint="default"/>
        <w:lang w:val="en-US" w:eastAsia="zh-TW" w:bidi="ar-SA"/>
      </w:rPr>
    </w:lvl>
    <w:lvl w:ilvl="4" w:tplc="FF840E6A">
      <w:numFmt w:val="bullet"/>
      <w:lvlText w:val="•"/>
      <w:lvlJc w:val="left"/>
      <w:pPr>
        <w:ind w:left="1122" w:hanging="360"/>
      </w:pPr>
      <w:rPr>
        <w:rFonts w:hint="default"/>
        <w:lang w:val="en-US" w:eastAsia="zh-TW" w:bidi="ar-SA"/>
      </w:rPr>
    </w:lvl>
    <w:lvl w:ilvl="5" w:tplc="69206ECE">
      <w:numFmt w:val="bullet"/>
      <w:lvlText w:val="•"/>
      <w:lvlJc w:val="left"/>
      <w:pPr>
        <w:ind w:left="1288" w:hanging="360"/>
      </w:pPr>
      <w:rPr>
        <w:rFonts w:hint="default"/>
        <w:lang w:val="en-US" w:eastAsia="zh-TW" w:bidi="ar-SA"/>
      </w:rPr>
    </w:lvl>
    <w:lvl w:ilvl="6" w:tplc="6DA014CA">
      <w:numFmt w:val="bullet"/>
      <w:lvlText w:val="•"/>
      <w:lvlJc w:val="left"/>
      <w:pPr>
        <w:ind w:left="1453" w:hanging="360"/>
      </w:pPr>
      <w:rPr>
        <w:rFonts w:hint="default"/>
        <w:lang w:val="en-US" w:eastAsia="zh-TW" w:bidi="ar-SA"/>
      </w:rPr>
    </w:lvl>
    <w:lvl w:ilvl="7" w:tplc="03C628F8">
      <w:numFmt w:val="bullet"/>
      <w:lvlText w:val="•"/>
      <w:lvlJc w:val="left"/>
      <w:pPr>
        <w:ind w:left="1619" w:hanging="360"/>
      </w:pPr>
      <w:rPr>
        <w:rFonts w:hint="default"/>
        <w:lang w:val="en-US" w:eastAsia="zh-TW" w:bidi="ar-SA"/>
      </w:rPr>
    </w:lvl>
    <w:lvl w:ilvl="8" w:tplc="3D4C1856">
      <w:numFmt w:val="bullet"/>
      <w:lvlText w:val="•"/>
      <w:lvlJc w:val="left"/>
      <w:pPr>
        <w:ind w:left="1784" w:hanging="360"/>
      </w:pPr>
      <w:rPr>
        <w:rFonts w:hint="default"/>
        <w:lang w:val="en-US" w:eastAsia="zh-TW" w:bidi="ar-SA"/>
      </w:rPr>
    </w:lvl>
  </w:abstractNum>
  <w:abstractNum w:abstractNumId="4" w15:restartNumberingAfterBreak="0">
    <w:nsid w:val="104D06DE"/>
    <w:multiLevelType w:val="hybridMultilevel"/>
    <w:tmpl w:val="38CC4506"/>
    <w:lvl w:ilvl="0" w:tplc="6F96454A">
      <w:start w:val="1"/>
      <w:numFmt w:val="decimal"/>
      <w:lvlText w:val="%1."/>
      <w:lvlJc w:val="left"/>
      <w:pPr>
        <w:ind w:left="469" w:hanging="360"/>
      </w:pPr>
      <w:rPr>
        <w:rFonts w:ascii="標楷體" w:eastAsia="標楷體" w:hAnsi="標楷體" w:cs="標楷體" w:hint="default"/>
        <w:b w:val="0"/>
        <w:bCs w:val="0"/>
        <w:i w:val="0"/>
        <w:iCs w:val="0"/>
        <w:spacing w:val="0"/>
        <w:w w:val="100"/>
        <w:sz w:val="24"/>
        <w:szCs w:val="24"/>
        <w:lang w:val="en-US" w:eastAsia="zh-TW" w:bidi="ar-SA"/>
      </w:rPr>
    </w:lvl>
    <w:lvl w:ilvl="1" w:tplc="79CE7A80">
      <w:numFmt w:val="bullet"/>
      <w:lvlText w:val="•"/>
      <w:lvlJc w:val="left"/>
      <w:pPr>
        <w:ind w:left="625" w:hanging="360"/>
      </w:pPr>
      <w:rPr>
        <w:rFonts w:hint="default"/>
        <w:lang w:val="en-US" w:eastAsia="zh-TW" w:bidi="ar-SA"/>
      </w:rPr>
    </w:lvl>
    <w:lvl w:ilvl="2" w:tplc="1B34E9A0">
      <w:numFmt w:val="bullet"/>
      <w:lvlText w:val="•"/>
      <w:lvlJc w:val="left"/>
      <w:pPr>
        <w:ind w:left="791" w:hanging="360"/>
      </w:pPr>
      <w:rPr>
        <w:rFonts w:hint="default"/>
        <w:lang w:val="en-US" w:eastAsia="zh-TW" w:bidi="ar-SA"/>
      </w:rPr>
    </w:lvl>
    <w:lvl w:ilvl="3" w:tplc="53623F46">
      <w:numFmt w:val="bullet"/>
      <w:lvlText w:val="•"/>
      <w:lvlJc w:val="left"/>
      <w:pPr>
        <w:ind w:left="956" w:hanging="360"/>
      </w:pPr>
      <w:rPr>
        <w:rFonts w:hint="default"/>
        <w:lang w:val="en-US" w:eastAsia="zh-TW" w:bidi="ar-SA"/>
      </w:rPr>
    </w:lvl>
    <w:lvl w:ilvl="4" w:tplc="EB26D42E">
      <w:numFmt w:val="bullet"/>
      <w:lvlText w:val="•"/>
      <w:lvlJc w:val="left"/>
      <w:pPr>
        <w:ind w:left="1122" w:hanging="360"/>
      </w:pPr>
      <w:rPr>
        <w:rFonts w:hint="default"/>
        <w:lang w:val="en-US" w:eastAsia="zh-TW" w:bidi="ar-SA"/>
      </w:rPr>
    </w:lvl>
    <w:lvl w:ilvl="5" w:tplc="82E2BC90">
      <w:numFmt w:val="bullet"/>
      <w:lvlText w:val="•"/>
      <w:lvlJc w:val="left"/>
      <w:pPr>
        <w:ind w:left="1288" w:hanging="360"/>
      </w:pPr>
      <w:rPr>
        <w:rFonts w:hint="default"/>
        <w:lang w:val="en-US" w:eastAsia="zh-TW" w:bidi="ar-SA"/>
      </w:rPr>
    </w:lvl>
    <w:lvl w:ilvl="6" w:tplc="91A267CA">
      <w:numFmt w:val="bullet"/>
      <w:lvlText w:val="•"/>
      <w:lvlJc w:val="left"/>
      <w:pPr>
        <w:ind w:left="1453" w:hanging="360"/>
      </w:pPr>
      <w:rPr>
        <w:rFonts w:hint="default"/>
        <w:lang w:val="en-US" w:eastAsia="zh-TW" w:bidi="ar-SA"/>
      </w:rPr>
    </w:lvl>
    <w:lvl w:ilvl="7" w:tplc="4C061464">
      <w:numFmt w:val="bullet"/>
      <w:lvlText w:val="•"/>
      <w:lvlJc w:val="left"/>
      <w:pPr>
        <w:ind w:left="1619" w:hanging="360"/>
      </w:pPr>
      <w:rPr>
        <w:rFonts w:hint="default"/>
        <w:lang w:val="en-US" w:eastAsia="zh-TW" w:bidi="ar-SA"/>
      </w:rPr>
    </w:lvl>
    <w:lvl w:ilvl="8" w:tplc="C56A07AE">
      <w:numFmt w:val="bullet"/>
      <w:lvlText w:val="•"/>
      <w:lvlJc w:val="left"/>
      <w:pPr>
        <w:ind w:left="1784" w:hanging="360"/>
      </w:pPr>
      <w:rPr>
        <w:rFonts w:hint="default"/>
        <w:lang w:val="en-US" w:eastAsia="zh-TW" w:bidi="ar-SA"/>
      </w:rPr>
    </w:lvl>
  </w:abstractNum>
  <w:abstractNum w:abstractNumId="5" w15:restartNumberingAfterBreak="0">
    <w:nsid w:val="19D07787"/>
    <w:multiLevelType w:val="hybridMultilevel"/>
    <w:tmpl w:val="3168CE40"/>
    <w:lvl w:ilvl="0" w:tplc="CF160670">
      <w:start w:val="1"/>
      <w:numFmt w:val="decimal"/>
      <w:lvlText w:val="%1."/>
      <w:lvlJc w:val="left"/>
      <w:pPr>
        <w:ind w:left="620" w:hanging="360"/>
      </w:pPr>
      <w:rPr>
        <w:rFonts w:hint="default"/>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6" w15:restartNumberingAfterBreak="0">
    <w:nsid w:val="1A962CCD"/>
    <w:multiLevelType w:val="hybridMultilevel"/>
    <w:tmpl w:val="AB6E2EBE"/>
    <w:lvl w:ilvl="0" w:tplc="341C90CE">
      <w:start w:val="1"/>
      <w:numFmt w:val="decimal"/>
      <w:lvlText w:val="（%1）"/>
      <w:lvlJc w:val="left"/>
      <w:pPr>
        <w:ind w:left="1502" w:hanging="720"/>
      </w:pPr>
      <w:rPr>
        <w:rFonts w:hint="default"/>
      </w:rPr>
    </w:lvl>
    <w:lvl w:ilvl="1" w:tplc="04090019" w:tentative="1">
      <w:start w:val="1"/>
      <w:numFmt w:val="ideographTraditional"/>
      <w:lvlText w:val="%2、"/>
      <w:lvlJc w:val="left"/>
      <w:pPr>
        <w:ind w:left="1742" w:hanging="480"/>
      </w:pPr>
    </w:lvl>
    <w:lvl w:ilvl="2" w:tplc="0409001B" w:tentative="1">
      <w:start w:val="1"/>
      <w:numFmt w:val="lowerRoman"/>
      <w:lvlText w:val="%3."/>
      <w:lvlJc w:val="right"/>
      <w:pPr>
        <w:ind w:left="2222" w:hanging="480"/>
      </w:pPr>
    </w:lvl>
    <w:lvl w:ilvl="3" w:tplc="0409000F" w:tentative="1">
      <w:start w:val="1"/>
      <w:numFmt w:val="decimal"/>
      <w:lvlText w:val="%4."/>
      <w:lvlJc w:val="left"/>
      <w:pPr>
        <w:ind w:left="2702" w:hanging="480"/>
      </w:pPr>
    </w:lvl>
    <w:lvl w:ilvl="4" w:tplc="04090019" w:tentative="1">
      <w:start w:val="1"/>
      <w:numFmt w:val="ideographTraditional"/>
      <w:lvlText w:val="%5、"/>
      <w:lvlJc w:val="left"/>
      <w:pPr>
        <w:ind w:left="3182" w:hanging="480"/>
      </w:pPr>
    </w:lvl>
    <w:lvl w:ilvl="5" w:tplc="0409001B" w:tentative="1">
      <w:start w:val="1"/>
      <w:numFmt w:val="lowerRoman"/>
      <w:lvlText w:val="%6."/>
      <w:lvlJc w:val="right"/>
      <w:pPr>
        <w:ind w:left="3662" w:hanging="480"/>
      </w:pPr>
    </w:lvl>
    <w:lvl w:ilvl="6" w:tplc="0409000F" w:tentative="1">
      <w:start w:val="1"/>
      <w:numFmt w:val="decimal"/>
      <w:lvlText w:val="%7."/>
      <w:lvlJc w:val="left"/>
      <w:pPr>
        <w:ind w:left="4142" w:hanging="480"/>
      </w:pPr>
    </w:lvl>
    <w:lvl w:ilvl="7" w:tplc="04090019" w:tentative="1">
      <w:start w:val="1"/>
      <w:numFmt w:val="ideographTraditional"/>
      <w:lvlText w:val="%8、"/>
      <w:lvlJc w:val="left"/>
      <w:pPr>
        <w:ind w:left="4622" w:hanging="480"/>
      </w:pPr>
    </w:lvl>
    <w:lvl w:ilvl="8" w:tplc="0409001B" w:tentative="1">
      <w:start w:val="1"/>
      <w:numFmt w:val="lowerRoman"/>
      <w:lvlText w:val="%9."/>
      <w:lvlJc w:val="right"/>
      <w:pPr>
        <w:ind w:left="5102" w:hanging="480"/>
      </w:pPr>
    </w:lvl>
  </w:abstractNum>
  <w:abstractNum w:abstractNumId="7" w15:restartNumberingAfterBreak="0">
    <w:nsid w:val="35595908"/>
    <w:multiLevelType w:val="hybridMultilevel"/>
    <w:tmpl w:val="A54CD644"/>
    <w:lvl w:ilvl="0" w:tplc="53626E52">
      <w:start w:val="1"/>
      <w:numFmt w:val="taiwaneseCountingThousand"/>
      <w:lvlText w:val="(%1)"/>
      <w:lvlJc w:val="left"/>
      <w:pPr>
        <w:ind w:left="1256" w:hanging="555"/>
      </w:pPr>
      <w:rPr>
        <w:rFonts w:hint="default"/>
      </w:rPr>
    </w:lvl>
    <w:lvl w:ilvl="1" w:tplc="04090019">
      <w:start w:val="1"/>
      <w:numFmt w:val="ideographTraditional"/>
      <w:lvlText w:val="%2、"/>
      <w:lvlJc w:val="left"/>
      <w:pPr>
        <w:ind w:left="1661" w:hanging="480"/>
      </w:p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8" w15:restartNumberingAfterBreak="0">
    <w:nsid w:val="3A0D513C"/>
    <w:multiLevelType w:val="hybridMultilevel"/>
    <w:tmpl w:val="40C8946A"/>
    <w:lvl w:ilvl="0" w:tplc="464AD300">
      <w:start w:val="1"/>
      <w:numFmt w:val="decimal"/>
      <w:lvlText w:val="%1."/>
      <w:lvlJc w:val="left"/>
      <w:pPr>
        <w:ind w:left="469" w:hanging="360"/>
      </w:pPr>
      <w:rPr>
        <w:rFonts w:ascii="標楷體" w:eastAsia="標楷體" w:hAnsi="標楷體" w:cs="標楷體" w:hint="default"/>
        <w:b w:val="0"/>
        <w:bCs w:val="0"/>
        <w:i w:val="0"/>
        <w:iCs w:val="0"/>
        <w:spacing w:val="0"/>
        <w:w w:val="100"/>
        <w:sz w:val="24"/>
        <w:szCs w:val="24"/>
        <w:lang w:val="en-US" w:eastAsia="zh-TW" w:bidi="ar-SA"/>
      </w:rPr>
    </w:lvl>
    <w:lvl w:ilvl="1" w:tplc="2C6C740A">
      <w:numFmt w:val="bullet"/>
      <w:lvlText w:val="•"/>
      <w:lvlJc w:val="left"/>
      <w:pPr>
        <w:ind w:left="625" w:hanging="360"/>
      </w:pPr>
      <w:rPr>
        <w:rFonts w:hint="default"/>
        <w:lang w:val="en-US" w:eastAsia="zh-TW" w:bidi="ar-SA"/>
      </w:rPr>
    </w:lvl>
    <w:lvl w:ilvl="2" w:tplc="4606D872">
      <w:numFmt w:val="bullet"/>
      <w:lvlText w:val="•"/>
      <w:lvlJc w:val="left"/>
      <w:pPr>
        <w:ind w:left="791" w:hanging="360"/>
      </w:pPr>
      <w:rPr>
        <w:rFonts w:hint="default"/>
        <w:lang w:val="en-US" w:eastAsia="zh-TW" w:bidi="ar-SA"/>
      </w:rPr>
    </w:lvl>
    <w:lvl w:ilvl="3" w:tplc="502AB700">
      <w:numFmt w:val="bullet"/>
      <w:lvlText w:val="•"/>
      <w:lvlJc w:val="left"/>
      <w:pPr>
        <w:ind w:left="956" w:hanging="360"/>
      </w:pPr>
      <w:rPr>
        <w:rFonts w:hint="default"/>
        <w:lang w:val="en-US" w:eastAsia="zh-TW" w:bidi="ar-SA"/>
      </w:rPr>
    </w:lvl>
    <w:lvl w:ilvl="4" w:tplc="1E3E91C0">
      <w:numFmt w:val="bullet"/>
      <w:lvlText w:val="•"/>
      <w:lvlJc w:val="left"/>
      <w:pPr>
        <w:ind w:left="1122" w:hanging="360"/>
      </w:pPr>
      <w:rPr>
        <w:rFonts w:hint="default"/>
        <w:lang w:val="en-US" w:eastAsia="zh-TW" w:bidi="ar-SA"/>
      </w:rPr>
    </w:lvl>
    <w:lvl w:ilvl="5" w:tplc="116CCD1E">
      <w:numFmt w:val="bullet"/>
      <w:lvlText w:val="•"/>
      <w:lvlJc w:val="left"/>
      <w:pPr>
        <w:ind w:left="1288" w:hanging="360"/>
      </w:pPr>
      <w:rPr>
        <w:rFonts w:hint="default"/>
        <w:lang w:val="en-US" w:eastAsia="zh-TW" w:bidi="ar-SA"/>
      </w:rPr>
    </w:lvl>
    <w:lvl w:ilvl="6" w:tplc="9EA004BC">
      <w:numFmt w:val="bullet"/>
      <w:lvlText w:val="•"/>
      <w:lvlJc w:val="left"/>
      <w:pPr>
        <w:ind w:left="1453" w:hanging="360"/>
      </w:pPr>
      <w:rPr>
        <w:rFonts w:hint="default"/>
        <w:lang w:val="en-US" w:eastAsia="zh-TW" w:bidi="ar-SA"/>
      </w:rPr>
    </w:lvl>
    <w:lvl w:ilvl="7" w:tplc="00DA2A7C">
      <w:numFmt w:val="bullet"/>
      <w:lvlText w:val="•"/>
      <w:lvlJc w:val="left"/>
      <w:pPr>
        <w:ind w:left="1619" w:hanging="360"/>
      </w:pPr>
      <w:rPr>
        <w:rFonts w:hint="default"/>
        <w:lang w:val="en-US" w:eastAsia="zh-TW" w:bidi="ar-SA"/>
      </w:rPr>
    </w:lvl>
    <w:lvl w:ilvl="8" w:tplc="5C62A1F4">
      <w:numFmt w:val="bullet"/>
      <w:lvlText w:val="•"/>
      <w:lvlJc w:val="left"/>
      <w:pPr>
        <w:ind w:left="1784" w:hanging="360"/>
      </w:pPr>
      <w:rPr>
        <w:rFonts w:hint="default"/>
        <w:lang w:val="en-US" w:eastAsia="zh-TW" w:bidi="ar-SA"/>
      </w:rPr>
    </w:lvl>
  </w:abstractNum>
  <w:abstractNum w:abstractNumId="9" w15:restartNumberingAfterBreak="0">
    <w:nsid w:val="486641D0"/>
    <w:multiLevelType w:val="hybridMultilevel"/>
    <w:tmpl w:val="9CFA8AF2"/>
    <w:lvl w:ilvl="0" w:tplc="53626E52">
      <w:start w:val="1"/>
      <w:numFmt w:val="taiwaneseCountingThousand"/>
      <w:lvlText w:val="(%1)"/>
      <w:lvlJc w:val="left"/>
      <w:pPr>
        <w:ind w:left="1256" w:hanging="555"/>
      </w:pPr>
      <w:rPr>
        <w:rFonts w:hint="default"/>
      </w:rPr>
    </w:lvl>
    <w:lvl w:ilvl="1" w:tplc="D65C43F4">
      <w:start w:val="8"/>
      <w:numFmt w:val="taiwaneseCountingThousand"/>
      <w:lvlText w:val="%2、"/>
      <w:lvlJc w:val="left"/>
      <w:pPr>
        <w:ind w:left="1661" w:hanging="480"/>
      </w:pPr>
      <w:rPr>
        <w:rFonts w:hint="default"/>
      </w:r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10" w15:restartNumberingAfterBreak="0">
    <w:nsid w:val="49B43374"/>
    <w:multiLevelType w:val="hybridMultilevel"/>
    <w:tmpl w:val="52AAACCC"/>
    <w:lvl w:ilvl="0" w:tplc="8D5A5398">
      <w:start w:val="1"/>
      <w:numFmt w:val="decimal"/>
      <w:lvlText w:val="(%1)"/>
      <w:lvlJc w:val="left"/>
      <w:pPr>
        <w:ind w:left="469" w:hanging="480"/>
      </w:pPr>
      <w:rPr>
        <w:rFonts w:ascii="標楷體" w:eastAsia="標楷體" w:hAnsi="標楷體" w:cs="標楷體" w:hint="default"/>
        <w:b w:val="0"/>
        <w:bCs w:val="0"/>
        <w:i w:val="0"/>
        <w:iCs w:val="0"/>
        <w:spacing w:val="0"/>
        <w:w w:val="100"/>
        <w:sz w:val="24"/>
        <w:szCs w:val="24"/>
        <w:lang w:val="en-US" w:eastAsia="zh-TW" w:bidi="ar-SA"/>
      </w:rPr>
    </w:lvl>
    <w:lvl w:ilvl="1" w:tplc="4B6CE082">
      <w:numFmt w:val="bullet"/>
      <w:lvlText w:val="•"/>
      <w:lvlJc w:val="left"/>
      <w:pPr>
        <w:ind w:left="824" w:hanging="480"/>
      </w:pPr>
      <w:rPr>
        <w:rFonts w:hint="default"/>
        <w:lang w:val="en-US" w:eastAsia="zh-TW" w:bidi="ar-SA"/>
      </w:rPr>
    </w:lvl>
    <w:lvl w:ilvl="2" w:tplc="7CEE358C">
      <w:numFmt w:val="bullet"/>
      <w:lvlText w:val="•"/>
      <w:lvlJc w:val="left"/>
      <w:pPr>
        <w:ind w:left="1188" w:hanging="480"/>
      </w:pPr>
      <w:rPr>
        <w:rFonts w:hint="default"/>
        <w:lang w:val="en-US" w:eastAsia="zh-TW" w:bidi="ar-SA"/>
      </w:rPr>
    </w:lvl>
    <w:lvl w:ilvl="3" w:tplc="8BE08270">
      <w:numFmt w:val="bullet"/>
      <w:lvlText w:val="•"/>
      <w:lvlJc w:val="left"/>
      <w:pPr>
        <w:ind w:left="1552" w:hanging="480"/>
      </w:pPr>
      <w:rPr>
        <w:rFonts w:hint="default"/>
        <w:lang w:val="en-US" w:eastAsia="zh-TW" w:bidi="ar-SA"/>
      </w:rPr>
    </w:lvl>
    <w:lvl w:ilvl="4" w:tplc="73481680">
      <w:numFmt w:val="bullet"/>
      <w:lvlText w:val="•"/>
      <w:lvlJc w:val="left"/>
      <w:pPr>
        <w:ind w:left="1916" w:hanging="480"/>
      </w:pPr>
      <w:rPr>
        <w:rFonts w:hint="default"/>
        <w:lang w:val="en-US" w:eastAsia="zh-TW" w:bidi="ar-SA"/>
      </w:rPr>
    </w:lvl>
    <w:lvl w:ilvl="5" w:tplc="96A254DA">
      <w:numFmt w:val="bullet"/>
      <w:lvlText w:val="•"/>
      <w:lvlJc w:val="left"/>
      <w:pPr>
        <w:ind w:left="2280" w:hanging="480"/>
      </w:pPr>
      <w:rPr>
        <w:rFonts w:hint="default"/>
        <w:lang w:val="en-US" w:eastAsia="zh-TW" w:bidi="ar-SA"/>
      </w:rPr>
    </w:lvl>
    <w:lvl w:ilvl="6" w:tplc="924E2F84">
      <w:numFmt w:val="bullet"/>
      <w:lvlText w:val="•"/>
      <w:lvlJc w:val="left"/>
      <w:pPr>
        <w:ind w:left="2644" w:hanging="480"/>
      </w:pPr>
      <w:rPr>
        <w:rFonts w:hint="default"/>
        <w:lang w:val="en-US" w:eastAsia="zh-TW" w:bidi="ar-SA"/>
      </w:rPr>
    </w:lvl>
    <w:lvl w:ilvl="7" w:tplc="3FD66DEA">
      <w:numFmt w:val="bullet"/>
      <w:lvlText w:val="•"/>
      <w:lvlJc w:val="left"/>
      <w:pPr>
        <w:ind w:left="3008" w:hanging="480"/>
      </w:pPr>
      <w:rPr>
        <w:rFonts w:hint="default"/>
        <w:lang w:val="en-US" w:eastAsia="zh-TW" w:bidi="ar-SA"/>
      </w:rPr>
    </w:lvl>
    <w:lvl w:ilvl="8" w:tplc="0418869A">
      <w:numFmt w:val="bullet"/>
      <w:lvlText w:val="•"/>
      <w:lvlJc w:val="left"/>
      <w:pPr>
        <w:ind w:left="3372" w:hanging="480"/>
      </w:pPr>
      <w:rPr>
        <w:rFonts w:hint="default"/>
        <w:lang w:val="en-US" w:eastAsia="zh-TW" w:bidi="ar-SA"/>
      </w:rPr>
    </w:lvl>
  </w:abstractNum>
  <w:abstractNum w:abstractNumId="11" w15:restartNumberingAfterBreak="0">
    <w:nsid w:val="51851259"/>
    <w:multiLevelType w:val="hybridMultilevel"/>
    <w:tmpl w:val="178E17A6"/>
    <w:lvl w:ilvl="0" w:tplc="C36C86DE">
      <w:start w:val="1"/>
      <w:numFmt w:val="decimal"/>
      <w:lvlText w:val="(%1)"/>
      <w:lvlJc w:val="left"/>
      <w:pPr>
        <w:ind w:left="519" w:hanging="396"/>
      </w:pPr>
      <w:rPr>
        <w:rFonts w:ascii="標楷體" w:eastAsia="標楷體" w:hAnsi="標楷體" w:cs="標楷體" w:hint="default"/>
        <w:b w:val="0"/>
        <w:bCs w:val="0"/>
        <w:i w:val="0"/>
        <w:iCs w:val="0"/>
        <w:spacing w:val="0"/>
        <w:w w:val="96"/>
        <w:sz w:val="24"/>
        <w:szCs w:val="24"/>
        <w:lang w:val="en-US" w:eastAsia="zh-TW" w:bidi="ar-SA"/>
      </w:rPr>
    </w:lvl>
    <w:lvl w:ilvl="1" w:tplc="7A404854">
      <w:numFmt w:val="bullet"/>
      <w:lvlText w:val="•"/>
      <w:lvlJc w:val="left"/>
      <w:pPr>
        <w:ind w:left="878" w:hanging="396"/>
      </w:pPr>
      <w:rPr>
        <w:rFonts w:hint="default"/>
        <w:lang w:val="en-US" w:eastAsia="zh-TW" w:bidi="ar-SA"/>
      </w:rPr>
    </w:lvl>
    <w:lvl w:ilvl="2" w:tplc="19AAE626">
      <w:numFmt w:val="bullet"/>
      <w:lvlText w:val="•"/>
      <w:lvlJc w:val="left"/>
      <w:pPr>
        <w:ind w:left="1236" w:hanging="396"/>
      </w:pPr>
      <w:rPr>
        <w:rFonts w:hint="default"/>
        <w:lang w:val="en-US" w:eastAsia="zh-TW" w:bidi="ar-SA"/>
      </w:rPr>
    </w:lvl>
    <w:lvl w:ilvl="3" w:tplc="DB1A007E">
      <w:numFmt w:val="bullet"/>
      <w:lvlText w:val="•"/>
      <w:lvlJc w:val="left"/>
      <w:pPr>
        <w:ind w:left="1594" w:hanging="396"/>
      </w:pPr>
      <w:rPr>
        <w:rFonts w:hint="default"/>
        <w:lang w:val="en-US" w:eastAsia="zh-TW" w:bidi="ar-SA"/>
      </w:rPr>
    </w:lvl>
    <w:lvl w:ilvl="4" w:tplc="506CA878">
      <w:numFmt w:val="bullet"/>
      <w:lvlText w:val="•"/>
      <w:lvlJc w:val="left"/>
      <w:pPr>
        <w:ind w:left="1952" w:hanging="396"/>
      </w:pPr>
      <w:rPr>
        <w:rFonts w:hint="default"/>
        <w:lang w:val="en-US" w:eastAsia="zh-TW" w:bidi="ar-SA"/>
      </w:rPr>
    </w:lvl>
    <w:lvl w:ilvl="5" w:tplc="96664F30">
      <w:numFmt w:val="bullet"/>
      <w:lvlText w:val="•"/>
      <w:lvlJc w:val="left"/>
      <w:pPr>
        <w:ind w:left="2310" w:hanging="396"/>
      </w:pPr>
      <w:rPr>
        <w:rFonts w:hint="default"/>
        <w:lang w:val="en-US" w:eastAsia="zh-TW" w:bidi="ar-SA"/>
      </w:rPr>
    </w:lvl>
    <w:lvl w:ilvl="6" w:tplc="35EE6834">
      <w:numFmt w:val="bullet"/>
      <w:lvlText w:val="•"/>
      <w:lvlJc w:val="left"/>
      <w:pPr>
        <w:ind w:left="2668" w:hanging="396"/>
      </w:pPr>
      <w:rPr>
        <w:rFonts w:hint="default"/>
        <w:lang w:val="en-US" w:eastAsia="zh-TW" w:bidi="ar-SA"/>
      </w:rPr>
    </w:lvl>
    <w:lvl w:ilvl="7" w:tplc="FD789606">
      <w:numFmt w:val="bullet"/>
      <w:lvlText w:val="•"/>
      <w:lvlJc w:val="left"/>
      <w:pPr>
        <w:ind w:left="3026" w:hanging="396"/>
      </w:pPr>
      <w:rPr>
        <w:rFonts w:hint="default"/>
        <w:lang w:val="en-US" w:eastAsia="zh-TW" w:bidi="ar-SA"/>
      </w:rPr>
    </w:lvl>
    <w:lvl w:ilvl="8" w:tplc="ECF8944C">
      <w:numFmt w:val="bullet"/>
      <w:lvlText w:val="•"/>
      <w:lvlJc w:val="left"/>
      <w:pPr>
        <w:ind w:left="3384" w:hanging="396"/>
      </w:pPr>
      <w:rPr>
        <w:rFonts w:hint="default"/>
        <w:lang w:val="en-US" w:eastAsia="zh-TW" w:bidi="ar-SA"/>
      </w:rPr>
    </w:lvl>
  </w:abstractNum>
  <w:abstractNum w:abstractNumId="12" w15:restartNumberingAfterBreak="0">
    <w:nsid w:val="535F1E28"/>
    <w:multiLevelType w:val="hybridMultilevel"/>
    <w:tmpl w:val="3E8A972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62214EC1"/>
    <w:multiLevelType w:val="hybridMultilevel"/>
    <w:tmpl w:val="5A749D48"/>
    <w:lvl w:ilvl="0" w:tplc="6414DA80">
      <w:start w:val="1"/>
      <w:numFmt w:val="decimal"/>
      <w:lvlText w:val="%1."/>
      <w:lvlJc w:val="left"/>
      <w:pPr>
        <w:ind w:left="1300" w:hanging="360"/>
      </w:pPr>
      <w:rPr>
        <w:rFonts w:ascii="標楷體" w:eastAsia="標楷體" w:hAnsi="標楷體" w:cs="標楷體" w:hint="default"/>
        <w:b w:val="0"/>
        <w:bCs w:val="0"/>
        <w:i w:val="0"/>
        <w:iCs w:val="0"/>
        <w:spacing w:val="0"/>
        <w:w w:val="100"/>
        <w:sz w:val="24"/>
        <w:szCs w:val="24"/>
        <w:lang w:val="en-US" w:eastAsia="zh-TW" w:bidi="ar-SA"/>
      </w:rPr>
    </w:lvl>
    <w:lvl w:ilvl="1" w:tplc="FED01CB4">
      <w:start w:val="1"/>
      <w:numFmt w:val="decimal"/>
      <w:lvlText w:val="(%2)"/>
      <w:lvlJc w:val="left"/>
      <w:pPr>
        <w:ind w:left="2110" w:hanging="360"/>
      </w:pPr>
      <w:rPr>
        <w:rFonts w:hint="eastAsia"/>
        <w:lang w:val="en-US" w:eastAsia="zh-TW" w:bidi="ar-SA"/>
      </w:rPr>
    </w:lvl>
    <w:lvl w:ilvl="2" w:tplc="0958F04E">
      <w:numFmt w:val="bullet"/>
      <w:lvlText w:val="•"/>
      <w:lvlJc w:val="left"/>
      <w:pPr>
        <w:ind w:left="2920" w:hanging="360"/>
      </w:pPr>
      <w:rPr>
        <w:rFonts w:hint="default"/>
        <w:lang w:val="en-US" w:eastAsia="zh-TW" w:bidi="ar-SA"/>
      </w:rPr>
    </w:lvl>
    <w:lvl w:ilvl="3" w:tplc="5EE873C6">
      <w:numFmt w:val="bullet"/>
      <w:lvlText w:val="•"/>
      <w:lvlJc w:val="left"/>
      <w:pPr>
        <w:ind w:left="3730" w:hanging="360"/>
      </w:pPr>
      <w:rPr>
        <w:rFonts w:hint="default"/>
        <w:lang w:val="en-US" w:eastAsia="zh-TW" w:bidi="ar-SA"/>
      </w:rPr>
    </w:lvl>
    <w:lvl w:ilvl="4" w:tplc="14CADF4C">
      <w:numFmt w:val="bullet"/>
      <w:lvlText w:val="•"/>
      <w:lvlJc w:val="left"/>
      <w:pPr>
        <w:ind w:left="4540" w:hanging="360"/>
      </w:pPr>
      <w:rPr>
        <w:rFonts w:hint="default"/>
        <w:lang w:val="en-US" w:eastAsia="zh-TW" w:bidi="ar-SA"/>
      </w:rPr>
    </w:lvl>
    <w:lvl w:ilvl="5" w:tplc="05B8ACF2">
      <w:numFmt w:val="bullet"/>
      <w:lvlText w:val="•"/>
      <w:lvlJc w:val="left"/>
      <w:pPr>
        <w:ind w:left="5350" w:hanging="360"/>
      </w:pPr>
      <w:rPr>
        <w:rFonts w:hint="default"/>
        <w:lang w:val="en-US" w:eastAsia="zh-TW" w:bidi="ar-SA"/>
      </w:rPr>
    </w:lvl>
    <w:lvl w:ilvl="6" w:tplc="3F76E20C">
      <w:numFmt w:val="bullet"/>
      <w:lvlText w:val="•"/>
      <w:lvlJc w:val="left"/>
      <w:pPr>
        <w:ind w:left="6160" w:hanging="360"/>
      </w:pPr>
      <w:rPr>
        <w:rFonts w:hint="default"/>
        <w:lang w:val="en-US" w:eastAsia="zh-TW" w:bidi="ar-SA"/>
      </w:rPr>
    </w:lvl>
    <w:lvl w:ilvl="7" w:tplc="9BBCEB1C">
      <w:numFmt w:val="bullet"/>
      <w:lvlText w:val="•"/>
      <w:lvlJc w:val="left"/>
      <w:pPr>
        <w:ind w:left="6970" w:hanging="360"/>
      </w:pPr>
      <w:rPr>
        <w:rFonts w:hint="default"/>
        <w:lang w:val="en-US" w:eastAsia="zh-TW" w:bidi="ar-SA"/>
      </w:rPr>
    </w:lvl>
    <w:lvl w:ilvl="8" w:tplc="43F21498">
      <w:numFmt w:val="bullet"/>
      <w:lvlText w:val="•"/>
      <w:lvlJc w:val="left"/>
      <w:pPr>
        <w:ind w:left="7780" w:hanging="360"/>
      </w:pPr>
      <w:rPr>
        <w:rFonts w:hint="default"/>
        <w:lang w:val="en-US" w:eastAsia="zh-TW" w:bidi="ar-SA"/>
      </w:rPr>
    </w:lvl>
  </w:abstractNum>
  <w:abstractNum w:abstractNumId="14" w15:restartNumberingAfterBreak="0">
    <w:nsid w:val="67271F16"/>
    <w:multiLevelType w:val="hybridMultilevel"/>
    <w:tmpl w:val="0C72EA2A"/>
    <w:lvl w:ilvl="0" w:tplc="E4621708">
      <w:start w:val="5"/>
      <w:numFmt w:val="taiwaneseCountingThousand"/>
      <w:lvlText w:val="%1、"/>
      <w:lvlJc w:val="left"/>
      <w:pPr>
        <w:ind w:left="701" w:hanging="480"/>
      </w:pPr>
      <w:rPr>
        <w:rFonts w:hint="default"/>
      </w:rPr>
    </w:lvl>
    <w:lvl w:ilvl="1" w:tplc="04090019" w:tentative="1">
      <w:start w:val="1"/>
      <w:numFmt w:val="ideographTraditional"/>
      <w:lvlText w:val="%2、"/>
      <w:lvlJc w:val="left"/>
      <w:pPr>
        <w:ind w:left="1181" w:hanging="480"/>
      </w:pPr>
    </w:lvl>
    <w:lvl w:ilvl="2" w:tplc="0409001B" w:tentative="1">
      <w:start w:val="1"/>
      <w:numFmt w:val="lowerRoman"/>
      <w:lvlText w:val="%3."/>
      <w:lvlJc w:val="right"/>
      <w:pPr>
        <w:ind w:left="1661" w:hanging="480"/>
      </w:pPr>
    </w:lvl>
    <w:lvl w:ilvl="3" w:tplc="0409000F" w:tentative="1">
      <w:start w:val="1"/>
      <w:numFmt w:val="decimal"/>
      <w:lvlText w:val="%4."/>
      <w:lvlJc w:val="left"/>
      <w:pPr>
        <w:ind w:left="2141" w:hanging="480"/>
      </w:pPr>
    </w:lvl>
    <w:lvl w:ilvl="4" w:tplc="04090019" w:tentative="1">
      <w:start w:val="1"/>
      <w:numFmt w:val="ideographTraditional"/>
      <w:lvlText w:val="%5、"/>
      <w:lvlJc w:val="left"/>
      <w:pPr>
        <w:ind w:left="2621" w:hanging="480"/>
      </w:pPr>
    </w:lvl>
    <w:lvl w:ilvl="5" w:tplc="0409001B" w:tentative="1">
      <w:start w:val="1"/>
      <w:numFmt w:val="lowerRoman"/>
      <w:lvlText w:val="%6."/>
      <w:lvlJc w:val="right"/>
      <w:pPr>
        <w:ind w:left="3101" w:hanging="480"/>
      </w:pPr>
    </w:lvl>
    <w:lvl w:ilvl="6" w:tplc="0409000F" w:tentative="1">
      <w:start w:val="1"/>
      <w:numFmt w:val="decimal"/>
      <w:lvlText w:val="%7."/>
      <w:lvlJc w:val="left"/>
      <w:pPr>
        <w:ind w:left="3581" w:hanging="480"/>
      </w:pPr>
    </w:lvl>
    <w:lvl w:ilvl="7" w:tplc="04090019" w:tentative="1">
      <w:start w:val="1"/>
      <w:numFmt w:val="ideographTraditional"/>
      <w:lvlText w:val="%8、"/>
      <w:lvlJc w:val="left"/>
      <w:pPr>
        <w:ind w:left="4061" w:hanging="480"/>
      </w:pPr>
    </w:lvl>
    <w:lvl w:ilvl="8" w:tplc="0409001B" w:tentative="1">
      <w:start w:val="1"/>
      <w:numFmt w:val="lowerRoman"/>
      <w:lvlText w:val="%9."/>
      <w:lvlJc w:val="right"/>
      <w:pPr>
        <w:ind w:left="4541" w:hanging="480"/>
      </w:pPr>
    </w:lvl>
  </w:abstractNum>
  <w:abstractNum w:abstractNumId="15" w15:restartNumberingAfterBreak="0">
    <w:nsid w:val="677E1FFD"/>
    <w:multiLevelType w:val="hybridMultilevel"/>
    <w:tmpl w:val="5A749D48"/>
    <w:lvl w:ilvl="0" w:tplc="6414DA80">
      <w:start w:val="1"/>
      <w:numFmt w:val="decimal"/>
      <w:lvlText w:val="%1."/>
      <w:lvlJc w:val="left"/>
      <w:pPr>
        <w:ind w:left="1300" w:hanging="360"/>
      </w:pPr>
      <w:rPr>
        <w:rFonts w:ascii="標楷體" w:eastAsia="標楷體" w:hAnsi="標楷體" w:cs="標楷體" w:hint="default"/>
        <w:b w:val="0"/>
        <w:bCs w:val="0"/>
        <w:i w:val="0"/>
        <w:iCs w:val="0"/>
        <w:spacing w:val="0"/>
        <w:w w:val="100"/>
        <w:sz w:val="24"/>
        <w:szCs w:val="24"/>
        <w:lang w:val="en-US" w:eastAsia="zh-TW" w:bidi="ar-SA"/>
      </w:rPr>
    </w:lvl>
    <w:lvl w:ilvl="1" w:tplc="FED01CB4">
      <w:start w:val="1"/>
      <w:numFmt w:val="decimal"/>
      <w:lvlText w:val="(%2)"/>
      <w:lvlJc w:val="left"/>
      <w:pPr>
        <w:ind w:left="2110" w:hanging="360"/>
      </w:pPr>
      <w:rPr>
        <w:rFonts w:hint="eastAsia"/>
        <w:lang w:val="en-US" w:eastAsia="zh-TW" w:bidi="ar-SA"/>
      </w:rPr>
    </w:lvl>
    <w:lvl w:ilvl="2" w:tplc="0958F04E">
      <w:numFmt w:val="bullet"/>
      <w:lvlText w:val="•"/>
      <w:lvlJc w:val="left"/>
      <w:pPr>
        <w:ind w:left="2920" w:hanging="360"/>
      </w:pPr>
      <w:rPr>
        <w:rFonts w:hint="default"/>
        <w:lang w:val="en-US" w:eastAsia="zh-TW" w:bidi="ar-SA"/>
      </w:rPr>
    </w:lvl>
    <w:lvl w:ilvl="3" w:tplc="5EE873C6">
      <w:numFmt w:val="bullet"/>
      <w:lvlText w:val="•"/>
      <w:lvlJc w:val="left"/>
      <w:pPr>
        <w:ind w:left="3730" w:hanging="360"/>
      </w:pPr>
      <w:rPr>
        <w:rFonts w:hint="default"/>
        <w:lang w:val="en-US" w:eastAsia="zh-TW" w:bidi="ar-SA"/>
      </w:rPr>
    </w:lvl>
    <w:lvl w:ilvl="4" w:tplc="14CADF4C">
      <w:numFmt w:val="bullet"/>
      <w:lvlText w:val="•"/>
      <w:lvlJc w:val="left"/>
      <w:pPr>
        <w:ind w:left="4540" w:hanging="360"/>
      </w:pPr>
      <w:rPr>
        <w:rFonts w:hint="default"/>
        <w:lang w:val="en-US" w:eastAsia="zh-TW" w:bidi="ar-SA"/>
      </w:rPr>
    </w:lvl>
    <w:lvl w:ilvl="5" w:tplc="05B8ACF2">
      <w:numFmt w:val="bullet"/>
      <w:lvlText w:val="•"/>
      <w:lvlJc w:val="left"/>
      <w:pPr>
        <w:ind w:left="5350" w:hanging="360"/>
      </w:pPr>
      <w:rPr>
        <w:rFonts w:hint="default"/>
        <w:lang w:val="en-US" w:eastAsia="zh-TW" w:bidi="ar-SA"/>
      </w:rPr>
    </w:lvl>
    <w:lvl w:ilvl="6" w:tplc="3F76E20C">
      <w:numFmt w:val="bullet"/>
      <w:lvlText w:val="•"/>
      <w:lvlJc w:val="left"/>
      <w:pPr>
        <w:ind w:left="6160" w:hanging="360"/>
      </w:pPr>
      <w:rPr>
        <w:rFonts w:hint="default"/>
        <w:lang w:val="en-US" w:eastAsia="zh-TW" w:bidi="ar-SA"/>
      </w:rPr>
    </w:lvl>
    <w:lvl w:ilvl="7" w:tplc="9BBCEB1C">
      <w:numFmt w:val="bullet"/>
      <w:lvlText w:val="•"/>
      <w:lvlJc w:val="left"/>
      <w:pPr>
        <w:ind w:left="6970" w:hanging="360"/>
      </w:pPr>
      <w:rPr>
        <w:rFonts w:hint="default"/>
        <w:lang w:val="en-US" w:eastAsia="zh-TW" w:bidi="ar-SA"/>
      </w:rPr>
    </w:lvl>
    <w:lvl w:ilvl="8" w:tplc="43F21498">
      <w:numFmt w:val="bullet"/>
      <w:lvlText w:val="•"/>
      <w:lvlJc w:val="left"/>
      <w:pPr>
        <w:ind w:left="7780" w:hanging="360"/>
      </w:pPr>
      <w:rPr>
        <w:rFonts w:hint="default"/>
        <w:lang w:val="en-US" w:eastAsia="zh-TW" w:bidi="ar-SA"/>
      </w:rPr>
    </w:lvl>
  </w:abstractNum>
  <w:abstractNum w:abstractNumId="16" w15:restartNumberingAfterBreak="0">
    <w:nsid w:val="68CB0EB3"/>
    <w:multiLevelType w:val="hybridMultilevel"/>
    <w:tmpl w:val="A54CD644"/>
    <w:lvl w:ilvl="0" w:tplc="53626E52">
      <w:start w:val="1"/>
      <w:numFmt w:val="taiwaneseCountingThousand"/>
      <w:lvlText w:val="(%1)"/>
      <w:lvlJc w:val="left"/>
      <w:pPr>
        <w:ind w:left="1256" w:hanging="555"/>
      </w:pPr>
      <w:rPr>
        <w:rFonts w:hint="default"/>
      </w:rPr>
    </w:lvl>
    <w:lvl w:ilvl="1" w:tplc="04090019" w:tentative="1">
      <w:start w:val="1"/>
      <w:numFmt w:val="ideographTraditional"/>
      <w:lvlText w:val="%2、"/>
      <w:lvlJc w:val="left"/>
      <w:pPr>
        <w:ind w:left="1661" w:hanging="480"/>
      </w:p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17" w15:restartNumberingAfterBreak="0">
    <w:nsid w:val="69B93485"/>
    <w:multiLevelType w:val="hybridMultilevel"/>
    <w:tmpl w:val="E0D878EE"/>
    <w:lvl w:ilvl="0" w:tplc="FAECCC60">
      <w:start w:val="1"/>
      <w:numFmt w:val="taiwaneseCountingThousand"/>
      <w:lvlText w:val="(%1)"/>
      <w:lvlJc w:val="left"/>
      <w:pPr>
        <w:ind w:left="1264" w:hanging="555"/>
      </w:pPr>
      <w:rPr>
        <w:rFonts w:hint="default"/>
      </w:rPr>
    </w:lvl>
    <w:lvl w:ilvl="1" w:tplc="B1DAA244">
      <w:start w:val="6"/>
      <w:numFmt w:val="taiwaneseCountingThousand"/>
      <w:lvlText w:val="%2、"/>
      <w:lvlJc w:val="left"/>
      <w:pPr>
        <w:ind w:left="1669" w:hanging="480"/>
      </w:pPr>
      <w:rPr>
        <w:rFonts w:hint="default"/>
      </w:r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8" w15:restartNumberingAfterBreak="0">
    <w:nsid w:val="6B6B3F70"/>
    <w:multiLevelType w:val="hybridMultilevel"/>
    <w:tmpl w:val="5A749D48"/>
    <w:lvl w:ilvl="0" w:tplc="6414DA80">
      <w:start w:val="1"/>
      <w:numFmt w:val="decimal"/>
      <w:lvlText w:val="%1."/>
      <w:lvlJc w:val="left"/>
      <w:pPr>
        <w:ind w:left="1300" w:hanging="360"/>
      </w:pPr>
      <w:rPr>
        <w:rFonts w:ascii="標楷體" w:eastAsia="標楷體" w:hAnsi="標楷體" w:cs="標楷體" w:hint="default"/>
        <w:b w:val="0"/>
        <w:bCs w:val="0"/>
        <w:i w:val="0"/>
        <w:iCs w:val="0"/>
        <w:spacing w:val="0"/>
        <w:w w:val="100"/>
        <w:sz w:val="24"/>
        <w:szCs w:val="24"/>
        <w:lang w:val="en-US" w:eastAsia="zh-TW" w:bidi="ar-SA"/>
      </w:rPr>
    </w:lvl>
    <w:lvl w:ilvl="1" w:tplc="FED01CB4">
      <w:start w:val="1"/>
      <w:numFmt w:val="decimal"/>
      <w:lvlText w:val="(%2)"/>
      <w:lvlJc w:val="left"/>
      <w:pPr>
        <w:ind w:left="2110" w:hanging="360"/>
      </w:pPr>
      <w:rPr>
        <w:rFonts w:hint="eastAsia"/>
        <w:lang w:val="en-US" w:eastAsia="zh-TW" w:bidi="ar-SA"/>
      </w:rPr>
    </w:lvl>
    <w:lvl w:ilvl="2" w:tplc="0958F04E">
      <w:numFmt w:val="bullet"/>
      <w:lvlText w:val="•"/>
      <w:lvlJc w:val="left"/>
      <w:pPr>
        <w:ind w:left="2920" w:hanging="360"/>
      </w:pPr>
      <w:rPr>
        <w:rFonts w:hint="default"/>
        <w:lang w:val="en-US" w:eastAsia="zh-TW" w:bidi="ar-SA"/>
      </w:rPr>
    </w:lvl>
    <w:lvl w:ilvl="3" w:tplc="5EE873C6">
      <w:numFmt w:val="bullet"/>
      <w:lvlText w:val="•"/>
      <w:lvlJc w:val="left"/>
      <w:pPr>
        <w:ind w:left="3730" w:hanging="360"/>
      </w:pPr>
      <w:rPr>
        <w:rFonts w:hint="default"/>
        <w:lang w:val="en-US" w:eastAsia="zh-TW" w:bidi="ar-SA"/>
      </w:rPr>
    </w:lvl>
    <w:lvl w:ilvl="4" w:tplc="14CADF4C">
      <w:numFmt w:val="bullet"/>
      <w:lvlText w:val="•"/>
      <w:lvlJc w:val="left"/>
      <w:pPr>
        <w:ind w:left="4540" w:hanging="360"/>
      </w:pPr>
      <w:rPr>
        <w:rFonts w:hint="default"/>
        <w:lang w:val="en-US" w:eastAsia="zh-TW" w:bidi="ar-SA"/>
      </w:rPr>
    </w:lvl>
    <w:lvl w:ilvl="5" w:tplc="05B8ACF2">
      <w:numFmt w:val="bullet"/>
      <w:lvlText w:val="•"/>
      <w:lvlJc w:val="left"/>
      <w:pPr>
        <w:ind w:left="5350" w:hanging="360"/>
      </w:pPr>
      <w:rPr>
        <w:rFonts w:hint="default"/>
        <w:lang w:val="en-US" w:eastAsia="zh-TW" w:bidi="ar-SA"/>
      </w:rPr>
    </w:lvl>
    <w:lvl w:ilvl="6" w:tplc="3F76E20C">
      <w:numFmt w:val="bullet"/>
      <w:lvlText w:val="•"/>
      <w:lvlJc w:val="left"/>
      <w:pPr>
        <w:ind w:left="6160" w:hanging="360"/>
      </w:pPr>
      <w:rPr>
        <w:rFonts w:hint="default"/>
        <w:lang w:val="en-US" w:eastAsia="zh-TW" w:bidi="ar-SA"/>
      </w:rPr>
    </w:lvl>
    <w:lvl w:ilvl="7" w:tplc="9BBCEB1C">
      <w:numFmt w:val="bullet"/>
      <w:lvlText w:val="•"/>
      <w:lvlJc w:val="left"/>
      <w:pPr>
        <w:ind w:left="6970" w:hanging="360"/>
      </w:pPr>
      <w:rPr>
        <w:rFonts w:hint="default"/>
        <w:lang w:val="en-US" w:eastAsia="zh-TW" w:bidi="ar-SA"/>
      </w:rPr>
    </w:lvl>
    <w:lvl w:ilvl="8" w:tplc="43F21498">
      <w:numFmt w:val="bullet"/>
      <w:lvlText w:val="•"/>
      <w:lvlJc w:val="left"/>
      <w:pPr>
        <w:ind w:left="7780" w:hanging="360"/>
      </w:pPr>
      <w:rPr>
        <w:rFonts w:hint="default"/>
        <w:lang w:val="en-US" w:eastAsia="zh-TW" w:bidi="ar-SA"/>
      </w:rPr>
    </w:lvl>
  </w:abstractNum>
  <w:abstractNum w:abstractNumId="19" w15:restartNumberingAfterBreak="0">
    <w:nsid w:val="78A80BEF"/>
    <w:multiLevelType w:val="hybridMultilevel"/>
    <w:tmpl w:val="6CFA0F38"/>
    <w:lvl w:ilvl="0" w:tplc="5F6ACA5A">
      <w:start w:val="1"/>
      <w:numFmt w:val="taiwaneseCountingThousand"/>
      <w:lvlText w:val="(%1)"/>
      <w:lvlJc w:val="left"/>
      <w:pPr>
        <w:ind w:left="1258" w:hanging="555"/>
      </w:pPr>
      <w:rPr>
        <w:rFonts w:hint="default"/>
      </w:rPr>
    </w:lvl>
    <w:lvl w:ilvl="1" w:tplc="04090019" w:tentative="1">
      <w:start w:val="1"/>
      <w:numFmt w:val="ideographTraditional"/>
      <w:lvlText w:val="%2、"/>
      <w:lvlJc w:val="left"/>
      <w:pPr>
        <w:ind w:left="1663" w:hanging="480"/>
      </w:pPr>
    </w:lvl>
    <w:lvl w:ilvl="2" w:tplc="0409001B" w:tentative="1">
      <w:start w:val="1"/>
      <w:numFmt w:val="lowerRoman"/>
      <w:lvlText w:val="%3."/>
      <w:lvlJc w:val="right"/>
      <w:pPr>
        <w:ind w:left="2143" w:hanging="480"/>
      </w:pPr>
    </w:lvl>
    <w:lvl w:ilvl="3" w:tplc="0409000F" w:tentative="1">
      <w:start w:val="1"/>
      <w:numFmt w:val="decimal"/>
      <w:lvlText w:val="%4."/>
      <w:lvlJc w:val="left"/>
      <w:pPr>
        <w:ind w:left="2623" w:hanging="480"/>
      </w:pPr>
    </w:lvl>
    <w:lvl w:ilvl="4" w:tplc="04090019" w:tentative="1">
      <w:start w:val="1"/>
      <w:numFmt w:val="ideographTraditional"/>
      <w:lvlText w:val="%5、"/>
      <w:lvlJc w:val="left"/>
      <w:pPr>
        <w:ind w:left="3103" w:hanging="480"/>
      </w:pPr>
    </w:lvl>
    <w:lvl w:ilvl="5" w:tplc="0409001B" w:tentative="1">
      <w:start w:val="1"/>
      <w:numFmt w:val="lowerRoman"/>
      <w:lvlText w:val="%6."/>
      <w:lvlJc w:val="right"/>
      <w:pPr>
        <w:ind w:left="3583" w:hanging="480"/>
      </w:pPr>
    </w:lvl>
    <w:lvl w:ilvl="6" w:tplc="0409000F" w:tentative="1">
      <w:start w:val="1"/>
      <w:numFmt w:val="decimal"/>
      <w:lvlText w:val="%7."/>
      <w:lvlJc w:val="left"/>
      <w:pPr>
        <w:ind w:left="4063" w:hanging="480"/>
      </w:pPr>
    </w:lvl>
    <w:lvl w:ilvl="7" w:tplc="04090019" w:tentative="1">
      <w:start w:val="1"/>
      <w:numFmt w:val="ideographTraditional"/>
      <w:lvlText w:val="%8、"/>
      <w:lvlJc w:val="left"/>
      <w:pPr>
        <w:ind w:left="4543" w:hanging="480"/>
      </w:pPr>
    </w:lvl>
    <w:lvl w:ilvl="8" w:tplc="0409001B" w:tentative="1">
      <w:start w:val="1"/>
      <w:numFmt w:val="lowerRoman"/>
      <w:lvlText w:val="%9."/>
      <w:lvlJc w:val="right"/>
      <w:pPr>
        <w:ind w:left="5023" w:hanging="480"/>
      </w:pPr>
    </w:lvl>
  </w:abstractNum>
  <w:abstractNum w:abstractNumId="20" w15:restartNumberingAfterBreak="0">
    <w:nsid w:val="7C72658B"/>
    <w:multiLevelType w:val="hybridMultilevel"/>
    <w:tmpl w:val="5A749D48"/>
    <w:lvl w:ilvl="0" w:tplc="6414DA80">
      <w:start w:val="1"/>
      <w:numFmt w:val="decimal"/>
      <w:lvlText w:val="%1."/>
      <w:lvlJc w:val="left"/>
      <w:pPr>
        <w:ind w:left="1300" w:hanging="360"/>
      </w:pPr>
      <w:rPr>
        <w:rFonts w:ascii="標楷體" w:eastAsia="標楷體" w:hAnsi="標楷體" w:cs="標楷體" w:hint="default"/>
        <w:b w:val="0"/>
        <w:bCs w:val="0"/>
        <w:i w:val="0"/>
        <w:iCs w:val="0"/>
        <w:spacing w:val="0"/>
        <w:w w:val="100"/>
        <w:sz w:val="24"/>
        <w:szCs w:val="24"/>
        <w:lang w:val="en-US" w:eastAsia="zh-TW" w:bidi="ar-SA"/>
      </w:rPr>
    </w:lvl>
    <w:lvl w:ilvl="1" w:tplc="FED01CB4">
      <w:start w:val="1"/>
      <w:numFmt w:val="decimal"/>
      <w:lvlText w:val="(%2)"/>
      <w:lvlJc w:val="left"/>
      <w:pPr>
        <w:ind w:left="2110" w:hanging="360"/>
      </w:pPr>
      <w:rPr>
        <w:rFonts w:hint="eastAsia"/>
        <w:lang w:val="en-US" w:eastAsia="zh-TW" w:bidi="ar-SA"/>
      </w:rPr>
    </w:lvl>
    <w:lvl w:ilvl="2" w:tplc="0958F04E">
      <w:numFmt w:val="bullet"/>
      <w:lvlText w:val="•"/>
      <w:lvlJc w:val="left"/>
      <w:pPr>
        <w:ind w:left="2920" w:hanging="360"/>
      </w:pPr>
      <w:rPr>
        <w:rFonts w:hint="default"/>
        <w:lang w:val="en-US" w:eastAsia="zh-TW" w:bidi="ar-SA"/>
      </w:rPr>
    </w:lvl>
    <w:lvl w:ilvl="3" w:tplc="5EE873C6">
      <w:numFmt w:val="bullet"/>
      <w:lvlText w:val="•"/>
      <w:lvlJc w:val="left"/>
      <w:pPr>
        <w:ind w:left="3730" w:hanging="360"/>
      </w:pPr>
      <w:rPr>
        <w:rFonts w:hint="default"/>
        <w:lang w:val="en-US" w:eastAsia="zh-TW" w:bidi="ar-SA"/>
      </w:rPr>
    </w:lvl>
    <w:lvl w:ilvl="4" w:tplc="14CADF4C">
      <w:numFmt w:val="bullet"/>
      <w:lvlText w:val="•"/>
      <w:lvlJc w:val="left"/>
      <w:pPr>
        <w:ind w:left="4540" w:hanging="360"/>
      </w:pPr>
      <w:rPr>
        <w:rFonts w:hint="default"/>
        <w:lang w:val="en-US" w:eastAsia="zh-TW" w:bidi="ar-SA"/>
      </w:rPr>
    </w:lvl>
    <w:lvl w:ilvl="5" w:tplc="05B8ACF2">
      <w:numFmt w:val="bullet"/>
      <w:lvlText w:val="•"/>
      <w:lvlJc w:val="left"/>
      <w:pPr>
        <w:ind w:left="5350" w:hanging="360"/>
      </w:pPr>
      <w:rPr>
        <w:rFonts w:hint="default"/>
        <w:lang w:val="en-US" w:eastAsia="zh-TW" w:bidi="ar-SA"/>
      </w:rPr>
    </w:lvl>
    <w:lvl w:ilvl="6" w:tplc="3F76E20C">
      <w:numFmt w:val="bullet"/>
      <w:lvlText w:val="•"/>
      <w:lvlJc w:val="left"/>
      <w:pPr>
        <w:ind w:left="6160" w:hanging="360"/>
      </w:pPr>
      <w:rPr>
        <w:rFonts w:hint="default"/>
        <w:lang w:val="en-US" w:eastAsia="zh-TW" w:bidi="ar-SA"/>
      </w:rPr>
    </w:lvl>
    <w:lvl w:ilvl="7" w:tplc="9BBCEB1C">
      <w:numFmt w:val="bullet"/>
      <w:lvlText w:val="•"/>
      <w:lvlJc w:val="left"/>
      <w:pPr>
        <w:ind w:left="6970" w:hanging="360"/>
      </w:pPr>
      <w:rPr>
        <w:rFonts w:hint="default"/>
        <w:lang w:val="en-US" w:eastAsia="zh-TW" w:bidi="ar-SA"/>
      </w:rPr>
    </w:lvl>
    <w:lvl w:ilvl="8" w:tplc="43F21498">
      <w:numFmt w:val="bullet"/>
      <w:lvlText w:val="•"/>
      <w:lvlJc w:val="left"/>
      <w:pPr>
        <w:ind w:left="7780" w:hanging="360"/>
      </w:pPr>
      <w:rPr>
        <w:rFonts w:hint="default"/>
        <w:lang w:val="en-US" w:eastAsia="zh-TW" w:bidi="ar-SA"/>
      </w:rPr>
    </w:lvl>
  </w:abstractNum>
  <w:num w:numId="1">
    <w:abstractNumId w:val="8"/>
  </w:num>
  <w:num w:numId="2">
    <w:abstractNumId w:val="10"/>
  </w:num>
  <w:num w:numId="3">
    <w:abstractNumId w:val="4"/>
  </w:num>
  <w:num w:numId="4">
    <w:abstractNumId w:val="1"/>
  </w:num>
  <w:num w:numId="5">
    <w:abstractNumId w:val="3"/>
  </w:num>
  <w:num w:numId="6">
    <w:abstractNumId w:val="2"/>
  </w:num>
  <w:num w:numId="7">
    <w:abstractNumId w:val="11"/>
  </w:num>
  <w:num w:numId="8">
    <w:abstractNumId w:val="15"/>
  </w:num>
  <w:num w:numId="9">
    <w:abstractNumId w:val="6"/>
  </w:num>
  <w:num w:numId="10">
    <w:abstractNumId w:val="18"/>
  </w:num>
  <w:num w:numId="11">
    <w:abstractNumId w:val="17"/>
  </w:num>
  <w:num w:numId="12">
    <w:abstractNumId w:val="14"/>
  </w:num>
  <w:num w:numId="13">
    <w:abstractNumId w:val="0"/>
  </w:num>
  <w:num w:numId="14">
    <w:abstractNumId w:val="9"/>
  </w:num>
  <w:num w:numId="15">
    <w:abstractNumId w:val="19"/>
  </w:num>
  <w:num w:numId="16">
    <w:abstractNumId w:val="16"/>
  </w:num>
  <w:num w:numId="17">
    <w:abstractNumId w:val="12"/>
  </w:num>
  <w:num w:numId="18">
    <w:abstractNumId w:val="7"/>
  </w:num>
  <w:num w:numId="19">
    <w:abstractNumId w:val="20"/>
  </w:num>
  <w:num w:numId="20">
    <w:abstractNumId w:val="1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81E"/>
    <w:rsid w:val="0002353D"/>
    <w:rsid w:val="00064FBE"/>
    <w:rsid w:val="00090C44"/>
    <w:rsid w:val="000B1FFC"/>
    <w:rsid w:val="000E694D"/>
    <w:rsid w:val="001815B8"/>
    <w:rsid w:val="001A1E70"/>
    <w:rsid w:val="001A22A9"/>
    <w:rsid w:val="001A5BBA"/>
    <w:rsid w:val="001B1ABC"/>
    <w:rsid w:val="001D00AF"/>
    <w:rsid w:val="001D451B"/>
    <w:rsid w:val="001D6CCB"/>
    <w:rsid w:val="001E4987"/>
    <w:rsid w:val="001E79BE"/>
    <w:rsid w:val="0020523B"/>
    <w:rsid w:val="002114A8"/>
    <w:rsid w:val="00211658"/>
    <w:rsid w:val="00230B96"/>
    <w:rsid w:val="002326FE"/>
    <w:rsid w:val="00232D4A"/>
    <w:rsid w:val="002537C7"/>
    <w:rsid w:val="00253F26"/>
    <w:rsid w:val="00255465"/>
    <w:rsid w:val="00260BD3"/>
    <w:rsid w:val="00264D0A"/>
    <w:rsid w:val="002924E2"/>
    <w:rsid w:val="00297CEE"/>
    <w:rsid w:val="002A4E53"/>
    <w:rsid w:val="002B6F0A"/>
    <w:rsid w:val="002D0410"/>
    <w:rsid w:val="002F4D27"/>
    <w:rsid w:val="002F5B45"/>
    <w:rsid w:val="003168B3"/>
    <w:rsid w:val="00334207"/>
    <w:rsid w:val="003403CB"/>
    <w:rsid w:val="0034182D"/>
    <w:rsid w:val="00364BED"/>
    <w:rsid w:val="0037067E"/>
    <w:rsid w:val="00383982"/>
    <w:rsid w:val="0038427F"/>
    <w:rsid w:val="003A1CE7"/>
    <w:rsid w:val="003B588B"/>
    <w:rsid w:val="003D69B1"/>
    <w:rsid w:val="003E432E"/>
    <w:rsid w:val="003F5064"/>
    <w:rsid w:val="004435D8"/>
    <w:rsid w:val="00455CAA"/>
    <w:rsid w:val="00460793"/>
    <w:rsid w:val="0046207C"/>
    <w:rsid w:val="00463365"/>
    <w:rsid w:val="00476159"/>
    <w:rsid w:val="004837E5"/>
    <w:rsid w:val="0049376F"/>
    <w:rsid w:val="004B26FC"/>
    <w:rsid w:val="004C271C"/>
    <w:rsid w:val="004D47C8"/>
    <w:rsid w:val="004F051E"/>
    <w:rsid w:val="004F0DDB"/>
    <w:rsid w:val="00500496"/>
    <w:rsid w:val="00503AB8"/>
    <w:rsid w:val="00532F7E"/>
    <w:rsid w:val="00541ED7"/>
    <w:rsid w:val="00547DF6"/>
    <w:rsid w:val="00556C44"/>
    <w:rsid w:val="00562E63"/>
    <w:rsid w:val="00587E47"/>
    <w:rsid w:val="00592AF2"/>
    <w:rsid w:val="005A383A"/>
    <w:rsid w:val="005A45D5"/>
    <w:rsid w:val="005D0A92"/>
    <w:rsid w:val="005D6A98"/>
    <w:rsid w:val="005D6AB9"/>
    <w:rsid w:val="005E5956"/>
    <w:rsid w:val="005E6F0D"/>
    <w:rsid w:val="0060038F"/>
    <w:rsid w:val="00603CEA"/>
    <w:rsid w:val="0060543A"/>
    <w:rsid w:val="00614B22"/>
    <w:rsid w:val="00632ED1"/>
    <w:rsid w:val="00646045"/>
    <w:rsid w:val="00674EFC"/>
    <w:rsid w:val="006A2625"/>
    <w:rsid w:val="006B4990"/>
    <w:rsid w:val="006D3325"/>
    <w:rsid w:val="00710077"/>
    <w:rsid w:val="007138A6"/>
    <w:rsid w:val="00720E2B"/>
    <w:rsid w:val="00721370"/>
    <w:rsid w:val="00731347"/>
    <w:rsid w:val="00743886"/>
    <w:rsid w:val="00756F2B"/>
    <w:rsid w:val="007645C8"/>
    <w:rsid w:val="007724D8"/>
    <w:rsid w:val="00780184"/>
    <w:rsid w:val="00791120"/>
    <w:rsid w:val="007A12C3"/>
    <w:rsid w:val="007B15D8"/>
    <w:rsid w:val="007B5ABD"/>
    <w:rsid w:val="007D52A9"/>
    <w:rsid w:val="007F30C9"/>
    <w:rsid w:val="007F4673"/>
    <w:rsid w:val="008019A3"/>
    <w:rsid w:val="00811984"/>
    <w:rsid w:val="00812DEF"/>
    <w:rsid w:val="008223BC"/>
    <w:rsid w:val="008248E7"/>
    <w:rsid w:val="00827013"/>
    <w:rsid w:val="0083469B"/>
    <w:rsid w:val="00852B11"/>
    <w:rsid w:val="008533A1"/>
    <w:rsid w:val="00854D47"/>
    <w:rsid w:val="00854FD1"/>
    <w:rsid w:val="00864965"/>
    <w:rsid w:val="008A04C9"/>
    <w:rsid w:val="008B18A0"/>
    <w:rsid w:val="008C23F7"/>
    <w:rsid w:val="009079E1"/>
    <w:rsid w:val="0091598B"/>
    <w:rsid w:val="009172D7"/>
    <w:rsid w:val="0093220B"/>
    <w:rsid w:val="009433DD"/>
    <w:rsid w:val="00946C45"/>
    <w:rsid w:val="00951EAF"/>
    <w:rsid w:val="00966BDA"/>
    <w:rsid w:val="00975172"/>
    <w:rsid w:val="0097781E"/>
    <w:rsid w:val="00980413"/>
    <w:rsid w:val="00987139"/>
    <w:rsid w:val="009906F8"/>
    <w:rsid w:val="00992807"/>
    <w:rsid w:val="009D2F0D"/>
    <w:rsid w:val="009D4E7B"/>
    <w:rsid w:val="009E24AC"/>
    <w:rsid w:val="009F081E"/>
    <w:rsid w:val="00A001FB"/>
    <w:rsid w:val="00A0597A"/>
    <w:rsid w:val="00A12E6B"/>
    <w:rsid w:val="00A1628D"/>
    <w:rsid w:val="00A165ED"/>
    <w:rsid w:val="00A4415F"/>
    <w:rsid w:val="00A77C65"/>
    <w:rsid w:val="00A843D5"/>
    <w:rsid w:val="00AB40FA"/>
    <w:rsid w:val="00AD492F"/>
    <w:rsid w:val="00B17135"/>
    <w:rsid w:val="00B27A3E"/>
    <w:rsid w:val="00B327AC"/>
    <w:rsid w:val="00B6344E"/>
    <w:rsid w:val="00B855E7"/>
    <w:rsid w:val="00BA6940"/>
    <w:rsid w:val="00BA6C06"/>
    <w:rsid w:val="00BD6840"/>
    <w:rsid w:val="00C1143E"/>
    <w:rsid w:val="00C12056"/>
    <w:rsid w:val="00C133A9"/>
    <w:rsid w:val="00C23DDA"/>
    <w:rsid w:val="00C31891"/>
    <w:rsid w:val="00C45605"/>
    <w:rsid w:val="00C74214"/>
    <w:rsid w:val="00CA3A28"/>
    <w:rsid w:val="00CE0BF7"/>
    <w:rsid w:val="00CF168E"/>
    <w:rsid w:val="00D01AB8"/>
    <w:rsid w:val="00D11AC5"/>
    <w:rsid w:val="00D13252"/>
    <w:rsid w:val="00D20DD0"/>
    <w:rsid w:val="00D44CC9"/>
    <w:rsid w:val="00D84094"/>
    <w:rsid w:val="00D84CFF"/>
    <w:rsid w:val="00D86B0A"/>
    <w:rsid w:val="00DA2C15"/>
    <w:rsid w:val="00DA6A63"/>
    <w:rsid w:val="00DC0BBD"/>
    <w:rsid w:val="00DD7FDF"/>
    <w:rsid w:val="00DF36DE"/>
    <w:rsid w:val="00DF4272"/>
    <w:rsid w:val="00E025F7"/>
    <w:rsid w:val="00E16898"/>
    <w:rsid w:val="00E2313F"/>
    <w:rsid w:val="00E35737"/>
    <w:rsid w:val="00E37DAD"/>
    <w:rsid w:val="00E4513C"/>
    <w:rsid w:val="00E609DD"/>
    <w:rsid w:val="00E66DDF"/>
    <w:rsid w:val="00E757D1"/>
    <w:rsid w:val="00E80897"/>
    <w:rsid w:val="00E833BD"/>
    <w:rsid w:val="00E86A1A"/>
    <w:rsid w:val="00E93446"/>
    <w:rsid w:val="00E94E9F"/>
    <w:rsid w:val="00EB7524"/>
    <w:rsid w:val="00EC225E"/>
    <w:rsid w:val="00EC5CFB"/>
    <w:rsid w:val="00EF2494"/>
    <w:rsid w:val="00EF4D17"/>
    <w:rsid w:val="00F0192B"/>
    <w:rsid w:val="00F177CE"/>
    <w:rsid w:val="00F35631"/>
    <w:rsid w:val="00F548C3"/>
    <w:rsid w:val="00F55843"/>
    <w:rsid w:val="00F619EF"/>
    <w:rsid w:val="00F63A4C"/>
    <w:rsid w:val="00F73D51"/>
    <w:rsid w:val="00F742E3"/>
    <w:rsid w:val="00F750A3"/>
    <w:rsid w:val="00FA0C4B"/>
    <w:rsid w:val="00FC7A6C"/>
    <w:rsid w:val="00FD17FB"/>
    <w:rsid w:val="00FE3024"/>
    <w:rsid w:val="00FF4E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1C9287"/>
  <w15:docId w15:val="{AA79A151-AB14-4CF9-A198-8EF29239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paragraph" w:styleId="2">
    <w:name w:val="heading 2"/>
    <w:basedOn w:val="a"/>
    <w:next w:val="a"/>
    <w:link w:val="20"/>
    <w:uiPriority w:val="9"/>
    <w:unhideWhenUsed/>
    <w:qFormat/>
    <w:rsid w:val="005D6AB9"/>
    <w:pPr>
      <w:keepNext/>
      <w:autoSpaceDE/>
      <w:autoSpaceDN/>
      <w:spacing w:line="720" w:lineRule="auto"/>
      <w:outlineLvl w:val="1"/>
    </w:pPr>
    <w:rPr>
      <w:rFonts w:ascii="Calibri Light" w:hAnsi="Calibri Light" w:cs="Times New Roman"/>
      <w:b/>
      <w:bCs/>
      <w:kern w:val="2"/>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53"/>
    </w:pPr>
    <w:rPr>
      <w:sz w:val="24"/>
      <w:szCs w:val="24"/>
    </w:rPr>
  </w:style>
  <w:style w:type="paragraph" w:styleId="a4">
    <w:name w:val="Title"/>
    <w:basedOn w:val="a"/>
    <w:uiPriority w:val="10"/>
    <w:qFormat/>
    <w:pPr>
      <w:spacing w:before="49"/>
      <w:ind w:left="380" w:right="3217" w:hanging="160"/>
    </w:pPr>
    <w:rPr>
      <w:b/>
      <w:bCs/>
      <w:sz w:val="32"/>
      <w:szCs w:val="32"/>
    </w:rPr>
  </w:style>
  <w:style w:type="paragraph" w:styleId="a5">
    <w:name w:val="List Paragraph"/>
    <w:basedOn w:val="a"/>
    <w:uiPriority w:val="1"/>
    <w:qFormat/>
    <w:pPr>
      <w:ind w:left="1299" w:hanging="360"/>
      <w:jc w:val="both"/>
    </w:pPr>
  </w:style>
  <w:style w:type="paragraph" w:customStyle="1" w:styleId="TableParagraph">
    <w:name w:val="Table Paragraph"/>
    <w:basedOn w:val="a"/>
    <w:uiPriority w:val="1"/>
    <w:qFormat/>
    <w:pPr>
      <w:ind w:left="469" w:hanging="360"/>
    </w:pPr>
  </w:style>
  <w:style w:type="paragraph" w:styleId="a6">
    <w:name w:val="header"/>
    <w:basedOn w:val="a"/>
    <w:link w:val="a7"/>
    <w:uiPriority w:val="99"/>
    <w:unhideWhenUsed/>
    <w:rsid w:val="0002353D"/>
    <w:pPr>
      <w:tabs>
        <w:tab w:val="center" w:pos="4153"/>
        <w:tab w:val="right" w:pos="8306"/>
      </w:tabs>
      <w:snapToGrid w:val="0"/>
    </w:pPr>
    <w:rPr>
      <w:sz w:val="20"/>
      <w:szCs w:val="20"/>
    </w:rPr>
  </w:style>
  <w:style w:type="character" w:customStyle="1" w:styleId="a7">
    <w:name w:val="頁首 字元"/>
    <w:basedOn w:val="a0"/>
    <w:link w:val="a6"/>
    <w:uiPriority w:val="99"/>
    <w:rsid w:val="0002353D"/>
    <w:rPr>
      <w:rFonts w:ascii="標楷體" w:eastAsia="標楷體" w:hAnsi="標楷體" w:cs="標楷體"/>
      <w:sz w:val="20"/>
      <w:szCs w:val="20"/>
      <w:lang w:eastAsia="zh-TW"/>
    </w:rPr>
  </w:style>
  <w:style w:type="paragraph" w:styleId="a8">
    <w:name w:val="footer"/>
    <w:basedOn w:val="a"/>
    <w:link w:val="a9"/>
    <w:uiPriority w:val="99"/>
    <w:unhideWhenUsed/>
    <w:rsid w:val="0002353D"/>
    <w:pPr>
      <w:tabs>
        <w:tab w:val="center" w:pos="4153"/>
        <w:tab w:val="right" w:pos="8306"/>
      </w:tabs>
      <w:snapToGrid w:val="0"/>
    </w:pPr>
    <w:rPr>
      <w:sz w:val="20"/>
      <w:szCs w:val="20"/>
    </w:rPr>
  </w:style>
  <w:style w:type="character" w:customStyle="1" w:styleId="a9">
    <w:name w:val="頁尾 字元"/>
    <w:basedOn w:val="a0"/>
    <w:link w:val="a8"/>
    <w:uiPriority w:val="99"/>
    <w:rsid w:val="0002353D"/>
    <w:rPr>
      <w:rFonts w:ascii="標楷體" w:eastAsia="標楷體" w:hAnsi="標楷體" w:cs="標楷體"/>
      <w:sz w:val="20"/>
      <w:szCs w:val="20"/>
      <w:lang w:eastAsia="zh-TW"/>
    </w:rPr>
  </w:style>
  <w:style w:type="character" w:styleId="aa">
    <w:name w:val="Hyperlink"/>
    <w:basedOn w:val="a0"/>
    <w:uiPriority w:val="99"/>
    <w:unhideWhenUsed/>
    <w:rsid w:val="00A4415F"/>
    <w:rPr>
      <w:color w:val="0000FF" w:themeColor="hyperlink"/>
      <w:u w:val="single"/>
    </w:rPr>
  </w:style>
  <w:style w:type="character" w:styleId="ab">
    <w:name w:val="Unresolved Mention"/>
    <w:basedOn w:val="a0"/>
    <w:uiPriority w:val="99"/>
    <w:semiHidden/>
    <w:unhideWhenUsed/>
    <w:rsid w:val="00A4415F"/>
    <w:rPr>
      <w:color w:val="605E5C"/>
      <w:shd w:val="clear" w:color="auto" w:fill="E1DFDD"/>
    </w:rPr>
  </w:style>
  <w:style w:type="table" w:styleId="ac">
    <w:name w:val="Table Grid"/>
    <w:basedOn w:val="a1"/>
    <w:rsid w:val="00460793"/>
    <w:pPr>
      <w:widowControl/>
      <w:autoSpaceDE/>
      <w:autoSpaceDN/>
    </w:pPr>
    <w:rPr>
      <w:kern w:val="2"/>
      <w:sz w:val="24"/>
      <w:lang w:eastAsia="zh-TW"/>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標題 2 字元"/>
    <w:basedOn w:val="a0"/>
    <w:link w:val="2"/>
    <w:uiPriority w:val="9"/>
    <w:rsid w:val="005D6AB9"/>
    <w:rPr>
      <w:rFonts w:ascii="Calibri Light" w:eastAsia="標楷體" w:hAnsi="Calibri Light" w:cs="Times New Roman"/>
      <w:b/>
      <w:bCs/>
      <w:kern w:val="2"/>
      <w:sz w:val="32"/>
      <w:szCs w:val="4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C2E30-8F26-429D-B298-F253EB1B5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4</Pages>
  <Words>947</Words>
  <Characters>1004</Characters>
  <Application>Microsoft Office Word</Application>
  <DocSecurity>0</DocSecurity>
  <Lines>100</Lines>
  <Paragraphs>121</Paragraphs>
  <ScaleCrop>false</ScaleCrop>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學生實習申請要點</dc:title>
  <dc:creator>國立臺灣史前文化博物館</dc:creator>
  <cp:lastModifiedBy>user</cp:lastModifiedBy>
  <cp:revision>49</cp:revision>
  <dcterms:created xsi:type="dcterms:W3CDTF">2024-09-30T02:33:00Z</dcterms:created>
  <dcterms:modified xsi:type="dcterms:W3CDTF">2024-12-11T08:59:00Z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2019-03-06T00:00:00Z</vt:filetime>
  </property>
  <property fmtid="{D5CDD505-2E9C-101B-9397-08002B2CF9AE}" pid="3" name="Creator">
    <vt:lpwstr>Writer</vt:lpwstr>
  </property>
  <property fmtid="{D5CDD505-2E9C-101B-9397-08002B2CF9AE}" pid="4" name="Producer">
    <vt:lpwstr>NDC ODF Application Tools 1.0.3</vt:lpwstr>
  </property>
  <property fmtid="{D5CDD505-2E9C-101B-9397-08002B2CF9AE}" pid="5" name="LastSaved">
    <vt:filetime>2019-03-06T00:00:00Z</vt:filetime>
  </property>
</Properties>
</file>